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98803913" w:displacedByCustomXml="next"/>
    <w:bookmarkEnd w:id="0" w:displacedByCustomXml="next"/>
    <w:sdt>
      <w:sdtPr>
        <w:id w:val="2135358314"/>
        <w:docPartObj>
          <w:docPartGallery w:val="Cover Pages"/>
          <w:docPartUnique/>
        </w:docPartObj>
      </w:sdtPr>
      <w:sdtContent>
        <w:p w14:paraId="1EED00BB" w14:textId="3B517933" w:rsidR="004D0AB7" w:rsidRDefault="004D0AB7" w:rsidP="001A59C5">
          <w:pPr>
            <w:spacing w:before="0"/>
          </w:pPr>
          <w:r>
            <w:rPr>
              <w:noProof/>
            </w:rPr>
            <mc:AlternateContent>
              <mc:Choice Requires="wps">
                <w:drawing>
                  <wp:anchor distT="45720" distB="45720" distL="114300" distR="114300" simplePos="0" relativeHeight="251658242" behindDoc="0" locked="1" layoutInCell="1" allowOverlap="1" wp14:anchorId="0541BDE9" wp14:editId="461F3B0F">
                    <wp:simplePos x="0" y="0"/>
                    <wp:positionH relativeFrom="margin">
                      <wp:align>right</wp:align>
                    </wp:positionH>
                    <wp:positionV relativeFrom="page">
                      <wp:posOffset>1476375</wp:posOffset>
                    </wp:positionV>
                    <wp:extent cx="5968800" cy="1404620"/>
                    <wp:effectExtent l="0" t="0" r="0" b="6985"/>
                    <wp:wrapSquare wrapText="bothSides"/>
                    <wp:docPr id="15995459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800" cy="1404620"/>
                            </a:xfrm>
                            <a:prstGeom prst="rect">
                              <a:avLst/>
                            </a:prstGeom>
                            <a:solidFill>
                              <a:srgbClr val="FFFFFF"/>
                            </a:solidFill>
                            <a:ln w="9525">
                              <a:noFill/>
                              <a:miter lim="800000"/>
                              <a:headEnd/>
                              <a:tailEnd/>
                            </a:ln>
                          </wps:spPr>
                          <wps:txbx>
                            <w:txbxContent>
                              <w:p w14:paraId="149A3A10" w14:textId="5F5D92B8" w:rsidR="004D0AB7" w:rsidRDefault="00000000" w:rsidP="001A59C5">
                                <w:pPr>
                                  <w:ind w:left="-142"/>
                                </w:pPr>
                                <w:sdt>
                                  <w:sdtPr>
                                    <w:rPr>
                                      <w:rFonts w:eastAsiaTheme="majorEastAsia" w:cstheme="majorBidi"/>
                                      <w:b/>
                                      <w:bCs/>
                                      <w:spacing w:val="-10"/>
                                      <w:kern w:val="28"/>
                                      <w:sz w:val="56"/>
                                      <w:szCs w:val="56"/>
                                    </w:rPr>
                                    <w:alias w:val="Název"/>
                                    <w:tag w:val=""/>
                                    <w:id w:val="57760219"/>
                                    <w:placeholder>
                                      <w:docPart w:val="02989E8B1A84440A99C2D426E9BA8A90"/>
                                    </w:placeholder>
                                    <w:dataBinding w:prefixMappings="xmlns:ns0='http://purl.org/dc/elements/1.1/' xmlns:ns1='http://schemas.openxmlformats.org/package/2006/metadata/core-properties' " w:xpath="/ns1:coreProperties[1]/ns0:title[1]" w:storeItemID="{6C3C8BC8-F283-45AE-878A-BAB7291924A1}"/>
                                    <w:text/>
                                  </w:sdtPr>
                                  <w:sdtContent>
                                    <w:r w:rsidR="00EC43F3" w:rsidRPr="008F4480">
                                      <w:rPr>
                                        <w:rFonts w:eastAsiaTheme="majorEastAsia" w:cstheme="majorBidi"/>
                                        <w:b/>
                                        <w:bCs/>
                                        <w:spacing w:val="-10"/>
                                        <w:kern w:val="28"/>
                                        <w:sz w:val="56"/>
                                        <w:szCs w:val="56"/>
                                      </w:rPr>
                                      <w:t>POŽADAVKY NA VÝMĚNU INFORMACÍ (EI</w:t>
                                    </w:r>
                                    <w:r w:rsidR="001A59C5">
                                      <w:rPr>
                                        <w:rFonts w:eastAsiaTheme="majorEastAsia" w:cstheme="majorBidi"/>
                                        <w:b/>
                                        <w:bCs/>
                                        <w:spacing w:val="-10"/>
                                        <w:kern w:val="28"/>
                                        <w:sz w:val="56"/>
                                        <w:szCs w:val="56"/>
                                      </w:rPr>
                                      <w:t>R</w:t>
                                    </w:r>
                                    <w:r w:rsidR="00EC43F3" w:rsidRPr="008F4480">
                                      <w:rPr>
                                        <w:rFonts w:eastAsiaTheme="majorEastAsia" w:cstheme="majorBidi"/>
                                        <w:b/>
                                        <w:bCs/>
                                        <w:spacing w:val="-10"/>
                                        <w:kern w:val="28"/>
                                        <w:sz w:val="56"/>
                                        <w:szCs w:val="56"/>
                                      </w:rPr>
                                      <w:t>)</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541BDE9" id="_x0000_t202" coordsize="21600,21600" o:spt="202" path="m,l,21600r21600,l21600,xe">
                    <v:stroke joinstyle="miter"/>
                    <v:path gradientshapeok="t" o:connecttype="rect"/>
                  </v:shapetype>
                  <v:shape id="Textové pole 2" o:spid="_x0000_s1026" type="#_x0000_t202" style="position:absolute;margin-left:418.8pt;margin-top:116.25pt;width:470pt;height:110.6pt;z-index:251658242;visibility:visible;mso-wrap-style:square;mso-width-percent:0;mso-height-percent:200;mso-wrap-distance-left:9pt;mso-wrap-distance-top:3.6pt;mso-wrap-distance-right:9pt;mso-wrap-distance-bottom:3.6pt;mso-position-horizontal:righ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fv4DQIAAPcDAAAOAAAAZHJzL2Uyb0RvYy54bWysU8Fu2zAMvQ/YPwi6L3aCJGuMOEWXLsOA&#10;rhvQ7QNkWY6FyaJGKbGzrx8lp2nQ3YbpIJAi9UQ+Pq1vh86wo0KvwZZ8Osk5U1ZCre2+5D++797d&#10;cOaDsLUwYFXJT8rz283bN+veFWoGLZhaISMQ64velbwNwRVZ5mWrOuEn4JSlYAPYiUAu7rMaRU/o&#10;nclmeb7MesDaIUjlPZ3ej0G+SfhNo2T42jReBWZKTrWFtGPaq7hnm7Uo9ihcq+W5DPEPVXRCW3r0&#10;AnUvgmAH1H9BdVoieGjCREKXQdNoqVIP1M00f9XNUyucSr0QOd5daPL/D1Y+Hp/cN2Rh+AADDTA1&#10;4d0DyJ+eWdi2wu7VHSL0rRI1PTyNlGW988X5aqTaFz6CVP0XqGnI4hAgAQ0NdpEV6pMROg3gdCFd&#10;DYFJOlysljc3OYUkxabzfL6cpbFkoni+7tCHTwo6Fo2SI001wYvjgw+xHFE8p8TXPBhd77QxycF9&#10;tTXIjoIUsEsrdfAqzVjWl3y1mC0SsoV4P4mj04EUanRXciqT1qiZSMdHW6eUILQZbarE2DM/kZKR&#10;nDBUAyVGniqoT8QUwqhE+jlktIC/OetJhSX3vw4CFWfmsyW2V9P5PMo2OfPFe6KG4XWkuo4IKwmq&#10;5IGz0dyGJPXEg7ujqex04uulknOtpK5E4/knRPle+ynr5b9u/gAAAP//AwBQSwMEFAAGAAgAAAAh&#10;ANeedcTeAAAACAEAAA8AAABkcnMvZG93bnJldi54bWxMj8FOwzAQRO9I/IO1SNyoQ9pQCHGqiooL&#10;ByQKUjm68SaOsNeW7abh7zEnOM7OauZNs5mtYROGODoScLsogCF1To00CPh4f765BxaTJCWNIxTw&#10;jRE27eVFI2vlzvSG0z4NLIdQrKUAnZKvOY+dRivjwnmk7PUuWJmyDANXQZ5zuDW8LIo7buVIuUFL&#10;j08au6/9yQo4WD2qXXj97JWZdi/9tvJz8EJcX83bR2AJ5/T3DL/4GR3azHR0J1KRGQF5SBJQLssK&#10;WLYfVkW+HAWsquUaeNvw/wPaHwAAAP//AwBQSwECLQAUAAYACAAAACEAtoM4kv4AAADhAQAAEwAA&#10;AAAAAAAAAAAAAAAAAAAAW0NvbnRlbnRfVHlwZXNdLnhtbFBLAQItABQABgAIAAAAIQA4/SH/1gAA&#10;AJQBAAALAAAAAAAAAAAAAAAAAC8BAABfcmVscy8ucmVsc1BLAQItABQABgAIAAAAIQAe5fv4DQIA&#10;APcDAAAOAAAAAAAAAAAAAAAAAC4CAABkcnMvZTJvRG9jLnhtbFBLAQItABQABgAIAAAAIQDXnnXE&#10;3gAAAAgBAAAPAAAAAAAAAAAAAAAAAGcEAABkcnMvZG93bnJldi54bWxQSwUGAAAAAAQABADzAAAA&#10;cgUAAAAA&#10;" stroked="f">
                    <v:textbox style="mso-fit-shape-to-text:t">
                      <w:txbxContent>
                        <w:p w14:paraId="149A3A10" w14:textId="5F5D92B8" w:rsidR="004D0AB7" w:rsidRDefault="0060202B" w:rsidP="001A59C5">
                          <w:pPr>
                            <w:ind w:left="-142"/>
                          </w:pPr>
                          <w:sdt>
                            <w:sdtPr>
                              <w:rPr>
                                <w:rFonts w:eastAsiaTheme="majorEastAsia" w:cstheme="majorBidi"/>
                                <w:b/>
                                <w:bCs/>
                                <w:spacing w:val="-10"/>
                                <w:kern w:val="28"/>
                                <w:sz w:val="56"/>
                                <w:szCs w:val="56"/>
                              </w:rPr>
                              <w:alias w:val="Název"/>
                              <w:tag w:val=""/>
                              <w:id w:val="57760219"/>
                              <w:placeholder>
                                <w:docPart w:val="02989E8B1A84440A99C2D426E9BA8A90"/>
                              </w:placeholder>
                              <w:dataBinding w:prefixMappings="xmlns:ns0='http://purl.org/dc/elements/1.1/' xmlns:ns1='http://schemas.openxmlformats.org/package/2006/metadata/core-properties' " w:xpath="/ns1:coreProperties[1]/ns0:title[1]" w:storeItemID="{6C3C8BC8-F283-45AE-878A-BAB7291924A1}"/>
                              <w:text/>
                            </w:sdtPr>
                            <w:sdtEndPr/>
                            <w:sdtContent>
                              <w:r w:rsidR="00EC43F3" w:rsidRPr="008F4480">
                                <w:rPr>
                                  <w:rFonts w:eastAsiaTheme="majorEastAsia" w:cstheme="majorBidi"/>
                                  <w:b/>
                                  <w:bCs/>
                                  <w:spacing w:val="-10"/>
                                  <w:kern w:val="28"/>
                                  <w:sz w:val="56"/>
                                  <w:szCs w:val="56"/>
                                </w:rPr>
                                <w:t>POŽADAVKY NA VÝMĚNU INFORMACÍ (EI</w:t>
                              </w:r>
                              <w:r w:rsidR="001A59C5">
                                <w:rPr>
                                  <w:rFonts w:eastAsiaTheme="majorEastAsia" w:cstheme="majorBidi"/>
                                  <w:b/>
                                  <w:bCs/>
                                  <w:spacing w:val="-10"/>
                                  <w:kern w:val="28"/>
                                  <w:sz w:val="56"/>
                                  <w:szCs w:val="56"/>
                                </w:rPr>
                                <w:t>R</w:t>
                              </w:r>
                              <w:r w:rsidR="00EC43F3" w:rsidRPr="008F4480">
                                <w:rPr>
                                  <w:rFonts w:eastAsiaTheme="majorEastAsia" w:cstheme="majorBidi"/>
                                  <w:b/>
                                  <w:bCs/>
                                  <w:spacing w:val="-10"/>
                                  <w:kern w:val="28"/>
                                  <w:sz w:val="56"/>
                                  <w:szCs w:val="56"/>
                                </w:rPr>
                                <w:t>)</w:t>
                              </w:r>
                            </w:sdtContent>
                          </w:sdt>
                        </w:p>
                      </w:txbxContent>
                    </v:textbox>
                    <w10:wrap type="square" anchorx="margin" anchory="page"/>
                    <w10:anchorlock/>
                  </v:shape>
                </w:pict>
              </mc:Fallback>
            </mc:AlternateContent>
          </w:r>
          <w:r w:rsidRPr="00511004">
            <w:rPr>
              <w:rFonts w:ascii="Arial" w:hAnsi="Arial"/>
              <w:noProof/>
            </w:rPr>
            <mc:AlternateContent>
              <mc:Choice Requires="wps">
                <w:drawing>
                  <wp:anchor distT="45720" distB="45720" distL="114300" distR="114300" simplePos="0" relativeHeight="251658240" behindDoc="0" locked="0" layoutInCell="1" allowOverlap="1" wp14:anchorId="372976C2" wp14:editId="4CBDAED1">
                    <wp:simplePos x="0" y="0"/>
                    <wp:positionH relativeFrom="margin">
                      <wp:align>right</wp:align>
                    </wp:positionH>
                    <wp:positionV relativeFrom="page">
                      <wp:posOffset>3467100</wp:posOffset>
                    </wp:positionV>
                    <wp:extent cx="5961600" cy="1404620"/>
                    <wp:effectExtent l="0" t="0" r="127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600" cy="1404620"/>
                            </a:xfrm>
                            <a:prstGeom prst="rect">
                              <a:avLst/>
                            </a:prstGeom>
                            <a:solidFill>
                              <a:srgbClr val="FFFFFF"/>
                            </a:solidFill>
                            <a:ln w="9525">
                              <a:noFill/>
                              <a:miter lim="800000"/>
                              <a:headEnd/>
                              <a:tailEnd/>
                            </a:ln>
                          </wps:spPr>
                          <wps:txbx>
                            <w:txbxContent>
                              <w:p w14:paraId="7FC5C9EF" w14:textId="226C9E7D" w:rsidR="004D0AB7" w:rsidRDefault="004D0AB7" w:rsidP="001A59C5">
                                <w:pPr>
                                  <w:ind w:left="-142"/>
                                  <w:rPr>
                                    <w:sz w:val="36"/>
                                    <w:szCs w:val="36"/>
                                  </w:rPr>
                                </w:pPr>
                                <w:r w:rsidRPr="00511004">
                                  <w:rPr>
                                    <w:b/>
                                    <w:bCs/>
                                    <w:sz w:val="36"/>
                                    <w:szCs w:val="36"/>
                                  </w:rPr>
                                  <w:t xml:space="preserve">Projekt: </w:t>
                                </w:r>
                                <w:sdt>
                                  <w:sdtPr>
                                    <w:rPr>
                                      <w:sz w:val="36"/>
                                      <w:szCs w:val="36"/>
                                    </w:rPr>
                                    <w:alias w:val="Podtitul"/>
                                    <w:tag w:val=""/>
                                    <w:id w:val="1524362449"/>
                                    <w:dataBinding w:prefixMappings="xmlns:ns0='http://purl.org/dc/elements/1.1/' xmlns:ns1='http://schemas.openxmlformats.org/package/2006/metadata/core-properties' " w:xpath="/ns1:coreProperties[1]/ns0:subject[1]" w:storeItemID="{6C3C8BC8-F283-45AE-878A-BAB7291924A1}"/>
                                    <w:text/>
                                  </w:sdtPr>
                                  <w:sdtContent>
                                    <w:r w:rsidR="00122C56">
                                      <w:rPr>
                                        <w:sz w:val="36"/>
                                        <w:szCs w:val="36"/>
                                      </w:rPr>
                                      <w:t>Tělocvična (vč. odborných učeben a přilehlých komunikací)</w:t>
                                    </w:r>
                                  </w:sdtContent>
                                </w:sdt>
                              </w:p>
                              <w:p w14:paraId="61E0E503" w14:textId="6B01A557" w:rsidR="004D0AB7" w:rsidRDefault="004D0AB7" w:rsidP="001A59C5">
                                <w:pPr>
                                  <w:ind w:left="-142"/>
                                </w:pPr>
                                <w:r w:rsidRPr="00511004">
                                  <w:rPr>
                                    <w:b/>
                                    <w:bCs/>
                                    <w:sz w:val="36"/>
                                    <w:szCs w:val="36"/>
                                  </w:rPr>
                                  <w:t xml:space="preserve">Objednatel: </w:t>
                                </w:r>
                                <w:sdt>
                                  <w:sdtPr>
                                    <w:rPr>
                                      <w:sz w:val="36"/>
                                      <w:szCs w:val="36"/>
                                    </w:rPr>
                                    <w:alias w:val="Společnost"/>
                                    <w:tag w:val=""/>
                                    <w:id w:val="-1997330552"/>
                                    <w:dataBinding w:prefixMappings="xmlns:ns0='http://schemas.openxmlformats.org/officeDocument/2006/extended-properties' " w:xpath="/ns0:Properties[1]/ns0:Company[1]" w:storeItemID="{6668398D-A668-4E3E-A5EB-62B293D839F1}"/>
                                    <w:text/>
                                  </w:sdtPr>
                                  <w:sdtContent>
                                    <w:r w:rsidR="00122C56">
                                      <w:rPr>
                                        <w:sz w:val="36"/>
                                        <w:szCs w:val="36"/>
                                      </w:rPr>
                                      <w:t>Střední odborná škola, Stříbro</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2976C2" id="_x0000_t202" coordsize="21600,21600" o:spt="202" path="m,l,21600r21600,l21600,xe">
                    <v:stroke joinstyle="miter"/>
                    <v:path gradientshapeok="t" o:connecttype="rect"/>
                  </v:shapetype>
                  <v:shape id="_x0000_s1027" type="#_x0000_t202" style="position:absolute;margin-left:418.2pt;margin-top:273pt;width:469.4pt;height:110.6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7EYEAIAAP4DAAAOAAAAZHJzL2Uyb0RvYy54bWysk8GO2yAQhu+V+g6Ie2M7StKNFWe1zTZV&#10;pe220rYPgAHHqJihQGKnT98Be7PR9lbVBwQe+Jn55mdzO3SanKTzCkxFi1lOiTQchDKHiv74vn93&#10;Q4kPzAimwciKnqWnt9u3bza9LeUcWtBCOoIixpe9rWgbgi2zzPNWdszPwEqDwQZcxwIu3SETjvWo&#10;3ulsnuerrAcnrAMuvce/92OQbpN+00gevjaNl4HoimJuIY0ujXUcs+2GlQfHbKv4lAb7hyw6pgxe&#10;epG6Z4GRo1N/SXWKO/DQhBmHLoOmUVymGrCaIn9VzVPLrEy1IBxvL5j8/5Plj6cn+82RMHyAARuY&#10;ivD2AfhPTwzsWmYO8s456FvJBF5cRGRZb305HY2ofemjSN1/AYFNZscASWhoXBepYJ0E1bEB5wt0&#10;OQTC8edyvSpWOYY4xopFvljNU1syVj4ft86HTxI6EicVddjVJM9ODz7EdFj5vCXe5kErsVdap4U7&#10;1DvtyImhA/bpSxW82qYN6Su6Xs6XSdlAPJ/M0amADtWqq+hNHr/RMxHHRyPSlsCUHueYiTYTn4hk&#10;hBOGeiBKTPAirhrEGYE5GA2JDwgnLbjflPRoxor6X0fmJCX6s0Ho62KxiO5Ni8XyPRIi7jpSX0eY&#10;4ShV0UDJON2F5PiEw95hc/YqYXvJZEoZTZZoTg8iuvh6nXa9PNvtHwAAAP//AwBQSwMEFAAGAAgA&#10;AAAhAEcoxZ3eAAAACAEAAA8AAABkcnMvZG93bnJldi54bWxMj8tOwzAQRfdI/IM1SOyoQ6FpGzKp&#10;Kio2LJAoSHTpxk4c4ZdsNw1/z7Ciuxnd0Z1z6s1kDRtVTIN3CPezAphyrZeD6xE+P17uVsBSFk4K&#10;451C+FEJNs31VS0q6c/uXY373DMqcakSCDrnUHGeWq2sSDMflKOs89GKTGvsuYziTOXW8HlRlNyK&#10;wdEHLYJ61qr93p8swpfVg9zFt0Mnzbh77baLMMWAeHszbZ+AZTXl/2P4wyd0aIjp6E9OJmYQSCQj&#10;LB5LGiheP6zI5IiwLJdz4E3NLwWaXwAAAP//AwBQSwECLQAUAAYACAAAACEAtoM4kv4AAADhAQAA&#10;EwAAAAAAAAAAAAAAAAAAAAAAW0NvbnRlbnRfVHlwZXNdLnhtbFBLAQItABQABgAIAAAAIQA4/SH/&#10;1gAAAJQBAAALAAAAAAAAAAAAAAAAAC8BAABfcmVscy8ucmVsc1BLAQItABQABgAIAAAAIQBD27EY&#10;EAIAAP4DAAAOAAAAAAAAAAAAAAAAAC4CAABkcnMvZTJvRG9jLnhtbFBLAQItABQABgAIAAAAIQBH&#10;KMWd3gAAAAgBAAAPAAAAAAAAAAAAAAAAAGoEAABkcnMvZG93bnJldi54bWxQSwUGAAAAAAQABADz&#10;AAAAdQUAAAAA&#10;" stroked="f">
                    <v:textbox style="mso-fit-shape-to-text:t">
                      <w:txbxContent>
                        <w:p w14:paraId="7FC5C9EF" w14:textId="226C9E7D" w:rsidR="004D0AB7" w:rsidRDefault="004D0AB7" w:rsidP="001A59C5">
                          <w:pPr>
                            <w:ind w:left="-142"/>
                            <w:rPr>
                              <w:sz w:val="36"/>
                              <w:szCs w:val="36"/>
                            </w:rPr>
                          </w:pPr>
                          <w:r w:rsidRPr="00511004">
                            <w:rPr>
                              <w:b/>
                              <w:bCs/>
                              <w:sz w:val="36"/>
                              <w:szCs w:val="36"/>
                            </w:rPr>
                            <w:t xml:space="preserve">Projekt: </w:t>
                          </w:r>
                          <w:sdt>
                            <w:sdtPr>
                              <w:rPr>
                                <w:sz w:val="36"/>
                                <w:szCs w:val="36"/>
                              </w:rPr>
                              <w:alias w:val="Podtitul"/>
                              <w:tag w:val=""/>
                              <w:id w:val="1524362449"/>
                              <w:dataBinding w:prefixMappings="xmlns:ns0='http://purl.org/dc/elements/1.1/' xmlns:ns1='http://schemas.openxmlformats.org/package/2006/metadata/core-properties' " w:xpath="/ns1:coreProperties[1]/ns0:subject[1]" w:storeItemID="{6C3C8BC8-F283-45AE-878A-BAB7291924A1}"/>
                              <w:text/>
                            </w:sdtPr>
                            <w:sdtContent>
                              <w:r w:rsidR="00122C56">
                                <w:rPr>
                                  <w:sz w:val="36"/>
                                  <w:szCs w:val="36"/>
                                </w:rPr>
                                <w:t>Tělocvična (vč. odborných učeben a přilehlých komunikací)</w:t>
                              </w:r>
                            </w:sdtContent>
                          </w:sdt>
                        </w:p>
                        <w:p w14:paraId="61E0E503" w14:textId="6B01A557" w:rsidR="004D0AB7" w:rsidRDefault="004D0AB7" w:rsidP="001A59C5">
                          <w:pPr>
                            <w:ind w:left="-142"/>
                          </w:pPr>
                          <w:r w:rsidRPr="00511004">
                            <w:rPr>
                              <w:b/>
                              <w:bCs/>
                              <w:sz w:val="36"/>
                              <w:szCs w:val="36"/>
                            </w:rPr>
                            <w:t xml:space="preserve">Objednatel: </w:t>
                          </w:r>
                          <w:sdt>
                            <w:sdtPr>
                              <w:rPr>
                                <w:sz w:val="36"/>
                                <w:szCs w:val="36"/>
                              </w:rPr>
                              <w:alias w:val="Společnost"/>
                              <w:tag w:val=""/>
                              <w:id w:val="-1997330552"/>
                              <w:dataBinding w:prefixMappings="xmlns:ns0='http://schemas.openxmlformats.org/officeDocument/2006/extended-properties' " w:xpath="/ns0:Properties[1]/ns0:Company[1]" w:storeItemID="{6668398D-A668-4E3E-A5EB-62B293D839F1}"/>
                              <w:text/>
                            </w:sdtPr>
                            <w:sdtContent>
                              <w:r w:rsidR="00122C56">
                                <w:rPr>
                                  <w:sz w:val="36"/>
                                  <w:szCs w:val="36"/>
                                </w:rPr>
                                <w:t>Střední odborná škola, Stříbro</w:t>
                              </w:r>
                            </w:sdtContent>
                          </w:sdt>
                        </w:p>
                      </w:txbxContent>
                    </v:textbox>
                    <w10:wrap type="square" anchorx="margin" anchory="page"/>
                  </v:shape>
                </w:pict>
              </mc:Fallback>
            </mc:AlternateContent>
          </w:r>
          <w:r w:rsidRPr="00511004">
            <w:rPr>
              <w:rFonts w:ascii="Arial" w:hAnsi="Arial"/>
              <w:noProof/>
            </w:rPr>
            <mc:AlternateContent>
              <mc:Choice Requires="wps">
                <w:drawing>
                  <wp:anchor distT="45720" distB="45720" distL="114300" distR="114300" simplePos="0" relativeHeight="251658241" behindDoc="0" locked="1" layoutInCell="1" allowOverlap="1" wp14:anchorId="23E86690" wp14:editId="25B3659A">
                    <wp:simplePos x="0" y="0"/>
                    <wp:positionH relativeFrom="margin">
                      <wp:align>left</wp:align>
                    </wp:positionH>
                    <wp:positionV relativeFrom="page">
                      <wp:posOffset>9152255</wp:posOffset>
                    </wp:positionV>
                    <wp:extent cx="5968800" cy="1404620"/>
                    <wp:effectExtent l="0" t="0" r="0" b="0"/>
                    <wp:wrapSquare wrapText="bothSides"/>
                    <wp:docPr id="5183857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800" cy="1404620"/>
                            </a:xfrm>
                            <a:prstGeom prst="rect">
                              <a:avLst/>
                            </a:prstGeom>
                            <a:solidFill>
                              <a:srgbClr val="FFFFFF"/>
                            </a:solidFill>
                            <a:ln w="9525">
                              <a:noFill/>
                              <a:miter lim="800000"/>
                              <a:headEnd/>
                              <a:tailEnd/>
                            </a:ln>
                          </wps:spPr>
                          <wps:txbx>
                            <w:txbxContent>
                              <w:p w14:paraId="269E5D60" w14:textId="10582F9C" w:rsidR="004D0AB7" w:rsidRPr="00E82DE3" w:rsidRDefault="004D0AB7" w:rsidP="001A59C5">
                                <w:pPr>
                                  <w:ind w:left="-142"/>
                                  <w:rPr>
                                    <w:noProof/>
                                  </w:rPr>
                                </w:pPr>
                                <w:r w:rsidRPr="50E65248">
                                  <w:t>Datum:</w:t>
                                </w:r>
                                <w:r>
                                  <w:tab/>
                                </w:r>
                                <w:r>
                                  <w:tab/>
                                </w:r>
                                <w:r>
                                  <w:fldChar w:fldCharType="begin"/>
                                </w:r>
                                <w:r>
                                  <w:instrText xml:space="preserve"> TIME \@ "dd.MM.yyyy" </w:instrText>
                                </w:r>
                                <w:r>
                                  <w:fldChar w:fldCharType="separate"/>
                                </w:r>
                                <w:r w:rsidR="00122C56">
                                  <w:rPr>
                                    <w:noProof/>
                                  </w:rPr>
                                  <w:t>29.08.2025</w:t>
                                </w:r>
                                <w:r>
                                  <w:fldChar w:fldCharType="end"/>
                                </w:r>
                              </w:p>
                              <w:p w14:paraId="2470F42F" w14:textId="0FC832B4" w:rsidR="004D0AB7" w:rsidRPr="00E82DE3" w:rsidRDefault="004D0AB7" w:rsidP="001A59C5">
                                <w:pPr>
                                  <w:ind w:left="-142"/>
                                </w:pPr>
                                <w:r w:rsidRPr="50E65248">
                                  <w:t>Verze:</w:t>
                                </w:r>
                                <w:r>
                                  <w:tab/>
                                </w:r>
                                <w:r>
                                  <w:tab/>
                                </w:r>
                                <w:sdt>
                                  <w:sdtPr>
                                    <w:alias w:val="Klíčová slova"/>
                                    <w:tag w:val=""/>
                                    <w:id w:val="91745495"/>
                                    <w:dataBinding w:prefixMappings="xmlns:ns0='http://purl.org/dc/elements/1.1/' xmlns:ns1='http://schemas.openxmlformats.org/package/2006/metadata/core-properties' " w:xpath="/ns1:coreProperties[1]/ns1:keywords[1]" w:storeItemID="{6C3C8BC8-F283-45AE-878A-BAB7291924A1}"/>
                                    <w:text/>
                                  </w:sdtPr>
                                  <w:sdtContent>
                                    <w:r w:rsidR="00EC43F3">
                                      <w:t>01</w:t>
                                    </w:r>
                                  </w:sdtContent>
                                </w:sdt>
                              </w:p>
                              <w:p w14:paraId="1C546D6B" w14:textId="1DB04036" w:rsidR="004D0AB7" w:rsidRDefault="004D0AB7" w:rsidP="001A59C5">
                                <w:pPr>
                                  <w:ind w:left="-142"/>
                                </w:pPr>
                                <w:r w:rsidRPr="00E82DE3">
                                  <w:t>Vytvořil:</w:t>
                                </w:r>
                                <w:r>
                                  <w:tab/>
                                </w:r>
                                <w:r>
                                  <w:tab/>
                                </w:r>
                                <w:sdt>
                                  <w:sdtPr>
                                    <w:alias w:val="Autor"/>
                                    <w:tag w:val=""/>
                                    <w:id w:val="1799257125"/>
                                    <w:dataBinding w:prefixMappings="xmlns:ns0='http://purl.org/dc/elements/1.1/' xmlns:ns1='http://schemas.openxmlformats.org/package/2006/metadata/core-properties' " w:xpath="/ns1:coreProperties[1]/ns0:creator[1]" w:storeItemID="{6C3C8BC8-F283-45AE-878A-BAB7291924A1}"/>
                                    <w:text/>
                                  </w:sdtPr>
                                  <w:sdtContent>
                                    <w:r w:rsidR="00EC43F3">
                                      <w:t>BIM Consulting s.r.o.</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E86690" id="_x0000_s1028" type="#_x0000_t202" style="position:absolute;margin-left:0;margin-top:720.65pt;width:470pt;height:110.6pt;z-index:251658241;visibility:visible;mso-wrap-style:square;mso-width-percent:0;mso-height-percent:200;mso-wrap-distance-left:9pt;mso-wrap-distance-top:3.6pt;mso-wrap-distance-right:9pt;mso-wrap-distance-bottom:3.6pt;mso-position-horizontal:left;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o1WEgIAAP4DAAAOAAAAZHJzL2Uyb0RvYy54bWysk8GO0zAQhu9IvIPlO01atWUbNV0tXYqQ&#10;lgVp4QEcx2ksHI8Zu03K0zN2ut1quSFysOyM/Xvmm9/r26Ez7KjQa7Aln05yzpSVUGu7L/mP77t3&#10;N5z5IGwtDFhV8pPy/Hbz9s26d4WaQQumVshIxPqidyVvQ3BFlnnZqk74CThlKdgAdiLQEvdZjaIn&#10;9c5kszxfZj1g7RCk8p7+3o9Bvkn6TaNk+No0XgVmSk65hTRiGqs4Zpu1KPYoXKvlOQ3xD1l0Qlu6&#10;9CJ1L4JgB9R/SXVaInhowkRCl0HTaKlSDVTNNH9VzVMrnEq1EBzvLpj8/5OVj8cn9w1ZGD7AQA1M&#10;RXj3APKnZxa2rbB7dYcIfatETRdPI7Ksd744H42ofeGjSNV/gZqaLA4BktDQYBepUJ2M1KkBpwt0&#10;NQQm6editby5ySkkKTad5/PlLLUlE8XzcYc+fFLQsTgpOVJXk7w4PvgQ0xHF85Z4mwej6502Ji1w&#10;X20NsqMgB+zSlyp4tc1Y1pd8tZgtkrKFeD6Zo9OBHGp0V3JKk77RMxHHR1unLUFoM84pE2PPfCKS&#10;EU4YqoHpuuSzeDbiqqA+ETCE0ZD0gGjSAv7mrCczltz/OghUnJnPlqCvpvN5dG9azBfviRDD60h1&#10;HRFWklTJA2fjdBuS4xMOd0fN2emE7SWTc8pkskTz/CCii6/XadfLs938AQAA//8DAFBLAwQUAAYA&#10;CAAAACEArgtITt4AAAAKAQAADwAAAGRycy9kb3ducmV2LnhtbEyPzU7DMBCE70i8g7VI3KjTkkYl&#10;xKkqKi4ckChI9OjGmzjCf7LdNLw9ywmO+81odqbZztawCWMavROwXBTA0HVejW4Q8PH+fLcBlrJ0&#10;ShrvUMA3Jti211eNrJW/uDecDnlgFOJSLQXonEPNeeo0WpkWPqAjrffRykxnHLiK8kLh1vBVUVTc&#10;ytHRBy0DPmnsvg5nK+DT6lHt4+uxV2bav/S7dZhjEOL2Zt49Ass45z8z/Nan6tBSp5M/O5WYEUBD&#10;MtGyXN4DI/2hLAidCFXVag28bfj/Ce0PAAAA//8DAFBLAQItABQABgAIAAAAIQC2gziS/gAAAOEB&#10;AAATAAAAAAAAAAAAAAAAAAAAAABbQ29udGVudF9UeXBlc10ueG1sUEsBAi0AFAAGAAgAAAAhADj9&#10;If/WAAAAlAEAAAsAAAAAAAAAAAAAAAAALwEAAF9yZWxzLy5yZWxzUEsBAi0AFAAGAAgAAAAhAKI6&#10;jVYSAgAA/gMAAA4AAAAAAAAAAAAAAAAALgIAAGRycy9lMm9Eb2MueG1sUEsBAi0AFAAGAAgAAAAh&#10;AK4LSE7eAAAACgEAAA8AAAAAAAAAAAAAAAAAbAQAAGRycy9kb3ducmV2LnhtbFBLBQYAAAAABAAE&#10;APMAAAB3BQAAAAA=&#10;" stroked="f">
                    <v:textbox style="mso-fit-shape-to-text:t">
                      <w:txbxContent>
                        <w:p w14:paraId="269E5D60" w14:textId="10582F9C" w:rsidR="004D0AB7" w:rsidRPr="00E82DE3" w:rsidRDefault="004D0AB7" w:rsidP="001A59C5">
                          <w:pPr>
                            <w:ind w:left="-142"/>
                            <w:rPr>
                              <w:noProof/>
                            </w:rPr>
                          </w:pPr>
                          <w:r w:rsidRPr="50E65248">
                            <w:t>Datum:</w:t>
                          </w:r>
                          <w:r>
                            <w:tab/>
                          </w:r>
                          <w:r>
                            <w:tab/>
                          </w:r>
                          <w:r>
                            <w:fldChar w:fldCharType="begin"/>
                          </w:r>
                          <w:r>
                            <w:instrText xml:space="preserve"> TIME \@ "dd.MM.yyyy" </w:instrText>
                          </w:r>
                          <w:r>
                            <w:fldChar w:fldCharType="separate"/>
                          </w:r>
                          <w:r w:rsidR="00122C56">
                            <w:rPr>
                              <w:noProof/>
                            </w:rPr>
                            <w:t>29.08.2025</w:t>
                          </w:r>
                          <w:r>
                            <w:fldChar w:fldCharType="end"/>
                          </w:r>
                        </w:p>
                        <w:p w14:paraId="2470F42F" w14:textId="0FC832B4" w:rsidR="004D0AB7" w:rsidRPr="00E82DE3" w:rsidRDefault="004D0AB7" w:rsidP="001A59C5">
                          <w:pPr>
                            <w:ind w:left="-142"/>
                          </w:pPr>
                          <w:r w:rsidRPr="50E65248">
                            <w:t>Verze:</w:t>
                          </w:r>
                          <w:r>
                            <w:tab/>
                          </w:r>
                          <w:r>
                            <w:tab/>
                          </w:r>
                          <w:sdt>
                            <w:sdtPr>
                              <w:alias w:val="Klíčová slova"/>
                              <w:tag w:val=""/>
                              <w:id w:val="91745495"/>
                              <w:dataBinding w:prefixMappings="xmlns:ns0='http://purl.org/dc/elements/1.1/' xmlns:ns1='http://schemas.openxmlformats.org/package/2006/metadata/core-properties' " w:xpath="/ns1:coreProperties[1]/ns1:keywords[1]" w:storeItemID="{6C3C8BC8-F283-45AE-878A-BAB7291924A1}"/>
                              <w:text/>
                            </w:sdtPr>
                            <w:sdtContent>
                              <w:r w:rsidR="00EC43F3">
                                <w:t>01</w:t>
                              </w:r>
                            </w:sdtContent>
                          </w:sdt>
                        </w:p>
                        <w:p w14:paraId="1C546D6B" w14:textId="1DB04036" w:rsidR="004D0AB7" w:rsidRDefault="004D0AB7" w:rsidP="001A59C5">
                          <w:pPr>
                            <w:ind w:left="-142"/>
                          </w:pPr>
                          <w:r w:rsidRPr="00E82DE3">
                            <w:t>Vytvořil:</w:t>
                          </w:r>
                          <w:r>
                            <w:tab/>
                          </w:r>
                          <w:r>
                            <w:tab/>
                          </w:r>
                          <w:sdt>
                            <w:sdtPr>
                              <w:alias w:val="Autor"/>
                              <w:tag w:val=""/>
                              <w:id w:val="1799257125"/>
                              <w:dataBinding w:prefixMappings="xmlns:ns0='http://purl.org/dc/elements/1.1/' xmlns:ns1='http://schemas.openxmlformats.org/package/2006/metadata/core-properties' " w:xpath="/ns1:coreProperties[1]/ns0:creator[1]" w:storeItemID="{6C3C8BC8-F283-45AE-878A-BAB7291924A1}"/>
                              <w:text/>
                            </w:sdtPr>
                            <w:sdtContent>
                              <w:r w:rsidR="00EC43F3">
                                <w:t>BIM Consulting s.r.o.</w:t>
                              </w:r>
                            </w:sdtContent>
                          </w:sdt>
                        </w:p>
                      </w:txbxContent>
                    </v:textbox>
                    <w10:wrap type="square" anchorx="margin" anchory="page"/>
                    <w10:anchorlock/>
                  </v:shape>
                </w:pict>
              </mc:Fallback>
            </mc:AlternateContent>
          </w:r>
        </w:p>
        <w:p w14:paraId="4DFF3136" w14:textId="21D674F4" w:rsidR="004D0AB7" w:rsidRDefault="004D0AB7">
          <w:pPr>
            <w:spacing w:before="0" w:after="200" w:line="276" w:lineRule="auto"/>
          </w:pPr>
          <w:r>
            <w:br w:type="page"/>
          </w:r>
        </w:p>
      </w:sdtContent>
    </w:sdt>
    <w:p w14:paraId="64BC019E" w14:textId="77777777" w:rsidR="009E6869" w:rsidRDefault="007A72A3" w:rsidP="009E6869">
      <w:pPr>
        <w:rPr>
          <w:b/>
          <w:bCs/>
          <w:sz w:val="28"/>
          <w:szCs w:val="28"/>
        </w:rPr>
      </w:pPr>
      <w:bookmarkStart w:id="1" w:name="_Toc198637166"/>
      <w:r w:rsidRPr="009E6869">
        <w:rPr>
          <w:b/>
          <w:bCs/>
          <w:sz w:val="28"/>
          <w:szCs w:val="28"/>
        </w:rPr>
        <w:lastRenderedPageBreak/>
        <w:t>Obsah</w:t>
      </w:r>
      <w:bookmarkEnd w:id="1"/>
    </w:p>
    <w:p w14:paraId="6AD08E26" w14:textId="3C1F82DA" w:rsidR="0060202B" w:rsidRDefault="009E4A6A">
      <w:pPr>
        <w:pStyle w:val="Obsah1"/>
        <w:rPr>
          <w:rFonts w:asciiTheme="minorHAnsi" w:hAnsiTheme="minorHAnsi" w:cstheme="minorBidi"/>
          <w:b w:val="0"/>
          <w:noProof/>
          <w:kern w:val="2"/>
          <w:sz w:val="24"/>
          <w:szCs w:val="24"/>
          <w:lang w:eastAsia="cs-CZ"/>
          <w14:ligatures w14:val="standardContextual"/>
        </w:rPr>
      </w:pPr>
      <w:r>
        <w:fldChar w:fldCharType="begin"/>
      </w:r>
      <w:r>
        <w:instrText xml:space="preserve"> TOC \o "1-2" \h \z \u </w:instrText>
      </w:r>
      <w:r>
        <w:fldChar w:fldCharType="separate"/>
      </w:r>
      <w:hyperlink w:anchor="_Toc207357508" w:history="1">
        <w:r w:rsidR="0060202B" w:rsidRPr="00FE7F45">
          <w:rPr>
            <w:rStyle w:val="Hypertextovodkaz"/>
            <w:noProof/>
          </w:rPr>
          <w:t>1</w:t>
        </w:r>
        <w:r w:rsidR="0060202B">
          <w:rPr>
            <w:rFonts w:asciiTheme="minorHAnsi" w:hAnsiTheme="minorHAnsi" w:cstheme="minorBidi"/>
            <w:b w:val="0"/>
            <w:noProof/>
            <w:kern w:val="2"/>
            <w:sz w:val="24"/>
            <w:szCs w:val="24"/>
            <w:lang w:eastAsia="cs-CZ"/>
            <w14:ligatures w14:val="standardContextual"/>
          </w:rPr>
          <w:tab/>
        </w:r>
        <w:r w:rsidR="0060202B" w:rsidRPr="00FE7F45">
          <w:rPr>
            <w:rStyle w:val="Hypertextovodkaz"/>
            <w:noProof/>
          </w:rPr>
          <w:t>Úvod</w:t>
        </w:r>
        <w:r w:rsidR="0060202B">
          <w:rPr>
            <w:noProof/>
            <w:webHidden/>
          </w:rPr>
          <w:tab/>
        </w:r>
        <w:r w:rsidR="0060202B">
          <w:rPr>
            <w:noProof/>
            <w:webHidden/>
          </w:rPr>
          <w:fldChar w:fldCharType="begin"/>
        </w:r>
        <w:r w:rsidR="0060202B">
          <w:rPr>
            <w:noProof/>
            <w:webHidden/>
          </w:rPr>
          <w:instrText xml:space="preserve"> PAGEREF _Toc207357508 \h </w:instrText>
        </w:r>
        <w:r w:rsidR="0060202B">
          <w:rPr>
            <w:noProof/>
            <w:webHidden/>
          </w:rPr>
        </w:r>
        <w:r w:rsidR="0060202B">
          <w:rPr>
            <w:noProof/>
            <w:webHidden/>
          </w:rPr>
          <w:fldChar w:fldCharType="separate"/>
        </w:r>
        <w:r w:rsidR="0060202B">
          <w:rPr>
            <w:noProof/>
            <w:webHidden/>
          </w:rPr>
          <w:t>2</w:t>
        </w:r>
        <w:r w:rsidR="0060202B">
          <w:rPr>
            <w:noProof/>
            <w:webHidden/>
          </w:rPr>
          <w:fldChar w:fldCharType="end"/>
        </w:r>
      </w:hyperlink>
    </w:p>
    <w:p w14:paraId="5DEA460F" w14:textId="33E3F8BC" w:rsidR="0060202B" w:rsidRDefault="0060202B">
      <w:pPr>
        <w:pStyle w:val="Obsah2"/>
        <w:rPr>
          <w:rFonts w:asciiTheme="minorHAnsi" w:hAnsiTheme="minorHAnsi" w:cstheme="minorBidi"/>
          <w:noProof/>
          <w:kern w:val="2"/>
          <w:sz w:val="24"/>
          <w:szCs w:val="24"/>
          <w:lang w:eastAsia="cs-CZ"/>
          <w14:ligatures w14:val="standardContextual"/>
        </w:rPr>
      </w:pPr>
      <w:hyperlink w:anchor="_Toc207357509" w:history="1">
        <w:r w:rsidRPr="00FE7F45">
          <w:rPr>
            <w:rStyle w:val="Hypertextovodkaz"/>
            <w:noProof/>
          </w:rPr>
          <w:t>1.1</w:t>
        </w:r>
        <w:r>
          <w:rPr>
            <w:rFonts w:asciiTheme="minorHAnsi" w:hAnsiTheme="minorHAnsi" w:cstheme="minorBidi"/>
            <w:noProof/>
            <w:kern w:val="2"/>
            <w:sz w:val="24"/>
            <w:szCs w:val="24"/>
            <w:lang w:eastAsia="cs-CZ"/>
            <w14:ligatures w14:val="standardContextual"/>
          </w:rPr>
          <w:tab/>
        </w:r>
        <w:r w:rsidRPr="00FE7F45">
          <w:rPr>
            <w:rStyle w:val="Hypertextovodkaz"/>
            <w:noProof/>
          </w:rPr>
          <w:t>Pojmy a zkratky</w:t>
        </w:r>
        <w:r>
          <w:rPr>
            <w:noProof/>
            <w:webHidden/>
          </w:rPr>
          <w:tab/>
        </w:r>
        <w:r>
          <w:rPr>
            <w:noProof/>
            <w:webHidden/>
          </w:rPr>
          <w:fldChar w:fldCharType="begin"/>
        </w:r>
        <w:r>
          <w:rPr>
            <w:noProof/>
            <w:webHidden/>
          </w:rPr>
          <w:instrText xml:space="preserve"> PAGEREF _Toc207357509 \h </w:instrText>
        </w:r>
        <w:r>
          <w:rPr>
            <w:noProof/>
            <w:webHidden/>
          </w:rPr>
        </w:r>
        <w:r>
          <w:rPr>
            <w:noProof/>
            <w:webHidden/>
          </w:rPr>
          <w:fldChar w:fldCharType="separate"/>
        </w:r>
        <w:r>
          <w:rPr>
            <w:noProof/>
            <w:webHidden/>
          </w:rPr>
          <w:t>2</w:t>
        </w:r>
        <w:r>
          <w:rPr>
            <w:noProof/>
            <w:webHidden/>
          </w:rPr>
          <w:fldChar w:fldCharType="end"/>
        </w:r>
      </w:hyperlink>
    </w:p>
    <w:p w14:paraId="7F8E89D5" w14:textId="20556008"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0" w:history="1">
        <w:r w:rsidRPr="00FE7F45">
          <w:rPr>
            <w:rStyle w:val="Hypertextovodkaz"/>
            <w:noProof/>
          </w:rPr>
          <w:t>1.2</w:t>
        </w:r>
        <w:r>
          <w:rPr>
            <w:rFonts w:asciiTheme="minorHAnsi" w:hAnsiTheme="minorHAnsi" w:cstheme="minorBidi"/>
            <w:noProof/>
            <w:kern w:val="2"/>
            <w:sz w:val="24"/>
            <w:szCs w:val="24"/>
            <w:lang w:eastAsia="cs-CZ"/>
            <w14:ligatures w14:val="standardContextual"/>
          </w:rPr>
          <w:tab/>
        </w:r>
        <w:r w:rsidRPr="00FE7F45">
          <w:rPr>
            <w:rStyle w:val="Hypertextovodkaz"/>
            <w:noProof/>
          </w:rPr>
          <w:t>Použité normy</w:t>
        </w:r>
        <w:r>
          <w:rPr>
            <w:noProof/>
            <w:webHidden/>
          </w:rPr>
          <w:tab/>
        </w:r>
        <w:r>
          <w:rPr>
            <w:noProof/>
            <w:webHidden/>
          </w:rPr>
          <w:fldChar w:fldCharType="begin"/>
        </w:r>
        <w:r>
          <w:rPr>
            <w:noProof/>
            <w:webHidden/>
          </w:rPr>
          <w:instrText xml:space="preserve"> PAGEREF _Toc207357510 \h </w:instrText>
        </w:r>
        <w:r>
          <w:rPr>
            <w:noProof/>
            <w:webHidden/>
          </w:rPr>
        </w:r>
        <w:r>
          <w:rPr>
            <w:noProof/>
            <w:webHidden/>
          </w:rPr>
          <w:fldChar w:fldCharType="separate"/>
        </w:r>
        <w:r>
          <w:rPr>
            <w:noProof/>
            <w:webHidden/>
          </w:rPr>
          <w:t>3</w:t>
        </w:r>
        <w:r>
          <w:rPr>
            <w:noProof/>
            <w:webHidden/>
          </w:rPr>
          <w:fldChar w:fldCharType="end"/>
        </w:r>
      </w:hyperlink>
    </w:p>
    <w:p w14:paraId="1A4AAF29" w14:textId="0D8748FF"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1" w:history="1">
        <w:r w:rsidRPr="00FE7F45">
          <w:rPr>
            <w:rStyle w:val="Hypertextovodkaz"/>
            <w:noProof/>
          </w:rPr>
          <w:t>1.3</w:t>
        </w:r>
        <w:r>
          <w:rPr>
            <w:rFonts w:asciiTheme="minorHAnsi" w:hAnsiTheme="minorHAnsi" w:cstheme="minorBidi"/>
            <w:noProof/>
            <w:kern w:val="2"/>
            <w:sz w:val="24"/>
            <w:szCs w:val="24"/>
            <w:lang w:eastAsia="cs-CZ"/>
            <w14:ligatures w14:val="standardContextual"/>
          </w:rPr>
          <w:tab/>
        </w:r>
        <w:r w:rsidRPr="00FE7F45">
          <w:rPr>
            <w:rStyle w:val="Hypertextovodkaz"/>
            <w:noProof/>
          </w:rPr>
          <w:t>Hierarchie požadavků na informace</w:t>
        </w:r>
        <w:r>
          <w:rPr>
            <w:noProof/>
            <w:webHidden/>
          </w:rPr>
          <w:tab/>
        </w:r>
        <w:r>
          <w:rPr>
            <w:noProof/>
            <w:webHidden/>
          </w:rPr>
          <w:fldChar w:fldCharType="begin"/>
        </w:r>
        <w:r>
          <w:rPr>
            <w:noProof/>
            <w:webHidden/>
          </w:rPr>
          <w:instrText xml:space="preserve"> PAGEREF _Toc207357511 \h </w:instrText>
        </w:r>
        <w:r>
          <w:rPr>
            <w:noProof/>
            <w:webHidden/>
          </w:rPr>
        </w:r>
        <w:r>
          <w:rPr>
            <w:noProof/>
            <w:webHidden/>
          </w:rPr>
          <w:fldChar w:fldCharType="separate"/>
        </w:r>
        <w:r>
          <w:rPr>
            <w:noProof/>
            <w:webHidden/>
          </w:rPr>
          <w:t>4</w:t>
        </w:r>
        <w:r>
          <w:rPr>
            <w:noProof/>
            <w:webHidden/>
          </w:rPr>
          <w:fldChar w:fldCharType="end"/>
        </w:r>
      </w:hyperlink>
    </w:p>
    <w:p w14:paraId="3E2E7842" w14:textId="43C56788"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12" w:history="1">
        <w:r w:rsidRPr="00FE7F45">
          <w:rPr>
            <w:rStyle w:val="Hypertextovodkaz"/>
            <w:noProof/>
          </w:rPr>
          <w:t>2</w:t>
        </w:r>
        <w:r>
          <w:rPr>
            <w:rFonts w:asciiTheme="minorHAnsi" w:hAnsiTheme="minorHAnsi" w:cstheme="minorBidi"/>
            <w:b w:val="0"/>
            <w:noProof/>
            <w:kern w:val="2"/>
            <w:sz w:val="24"/>
            <w:szCs w:val="24"/>
            <w:lang w:eastAsia="cs-CZ"/>
            <w14:ligatures w14:val="standardContextual"/>
          </w:rPr>
          <w:tab/>
        </w:r>
        <w:r w:rsidRPr="00FE7F45">
          <w:rPr>
            <w:rStyle w:val="Hypertextovodkaz"/>
            <w:noProof/>
          </w:rPr>
          <w:t>Předmět projektu</w:t>
        </w:r>
        <w:r>
          <w:rPr>
            <w:noProof/>
            <w:webHidden/>
          </w:rPr>
          <w:tab/>
        </w:r>
        <w:r>
          <w:rPr>
            <w:noProof/>
            <w:webHidden/>
          </w:rPr>
          <w:fldChar w:fldCharType="begin"/>
        </w:r>
        <w:r>
          <w:rPr>
            <w:noProof/>
            <w:webHidden/>
          </w:rPr>
          <w:instrText xml:space="preserve"> PAGEREF _Toc207357512 \h </w:instrText>
        </w:r>
        <w:r>
          <w:rPr>
            <w:noProof/>
            <w:webHidden/>
          </w:rPr>
        </w:r>
        <w:r>
          <w:rPr>
            <w:noProof/>
            <w:webHidden/>
          </w:rPr>
          <w:fldChar w:fldCharType="separate"/>
        </w:r>
        <w:r>
          <w:rPr>
            <w:noProof/>
            <w:webHidden/>
          </w:rPr>
          <w:t>5</w:t>
        </w:r>
        <w:r>
          <w:rPr>
            <w:noProof/>
            <w:webHidden/>
          </w:rPr>
          <w:fldChar w:fldCharType="end"/>
        </w:r>
      </w:hyperlink>
    </w:p>
    <w:p w14:paraId="17C856F1" w14:textId="3399F20A"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3" w:history="1">
        <w:r w:rsidRPr="00FE7F45">
          <w:rPr>
            <w:rStyle w:val="Hypertextovodkaz"/>
            <w:noProof/>
          </w:rPr>
          <w:t>2.1</w:t>
        </w:r>
        <w:r>
          <w:rPr>
            <w:rFonts w:asciiTheme="minorHAnsi" w:hAnsiTheme="minorHAnsi" w:cstheme="minorBidi"/>
            <w:noProof/>
            <w:kern w:val="2"/>
            <w:sz w:val="24"/>
            <w:szCs w:val="24"/>
            <w:lang w:eastAsia="cs-CZ"/>
            <w14:ligatures w14:val="standardContextual"/>
          </w:rPr>
          <w:tab/>
        </w:r>
        <w:r w:rsidRPr="00FE7F45">
          <w:rPr>
            <w:rStyle w:val="Hypertextovodkaz"/>
            <w:noProof/>
          </w:rPr>
          <w:t>Informace o projektu</w:t>
        </w:r>
        <w:r>
          <w:rPr>
            <w:noProof/>
            <w:webHidden/>
          </w:rPr>
          <w:tab/>
        </w:r>
        <w:r>
          <w:rPr>
            <w:noProof/>
            <w:webHidden/>
          </w:rPr>
          <w:fldChar w:fldCharType="begin"/>
        </w:r>
        <w:r>
          <w:rPr>
            <w:noProof/>
            <w:webHidden/>
          </w:rPr>
          <w:instrText xml:space="preserve"> PAGEREF _Toc207357513 \h </w:instrText>
        </w:r>
        <w:r>
          <w:rPr>
            <w:noProof/>
            <w:webHidden/>
          </w:rPr>
        </w:r>
        <w:r>
          <w:rPr>
            <w:noProof/>
            <w:webHidden/>
          </w:rPr>
          <w:fldChar w:fldCharType="separate"/>
        </w:r>
        <w:r>
          <w:rPr>
            <w:noProof/>
            <w:webHidden/>
          </w:rPr>
          <w:t>5</w:t>
        </w:r>
        <w:r>
          <w:rPr>
            <w:noProof/>
            <w:webHidden/>
          </w:rPr>
          <w:fldChar w:fldCharType="end"/>
        </w:r>
      </w:hyperlink>
    </w:p>
    <w:p w14:paraId="7BBC22A8" w14:textId="47FDA2AF"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4" w:history="1">
        <w:r w:rsidRPr="00FE7F45">
          <w:rPr>
            <w:rStyle w:val="Hypertextovodkaz"/>
            <w:noProof/>
          </w:rPr>
          <w:t>2.2</w:t>
        </w:r>
        <w:r>
          <w:rPr>
            <w:rFonts w:asciiTheme="minorHAnsi" w:hAnsiTheme="minorHAnsi" w:cstheme="minorBidi"/>
            <w:noProof/>
            <w:kern w:val="2"/>
            <w:sz w:val="24"/>
            <w:szCs w:val="24"/>
            <w:lang w:eastAsia="cs-CZ"/>
            <w14:ligatures w14:val="standardContextual"/>
          </w:rPr>
          <w:tab/>
        </w:r>
        <w:r w:rsidRPr="00FE7F45">
          <w:rPr>
            <w:rStyle w:val="Hypertextovodkaz"/>
            <w:noProof/>
          </w:rPr>
          <w:t>Kontaktní osoby na straně objednatele</w:t>
        </w:r>
        <w:r>
          <w:rPr>
            <w:noProof/>
            <w:webHidden/>
          </w:rPr>
          <w:tab/>
        </w:r>
        <w:r>
          <w:rPr>
            <w:noProof/>
            <w:webHidden/>
          </w:rPr>
          <w:fldChar w:fldCharType="begin"/>
        </w:r>
        <w:r>
          <w:rPr>
            <w:noProof/>
            <w:webHidden/>
          </w:rPr>
          <w:instrText xml:space="preserve"> PAGEREF _Toc207357514 \h </w:instrText>
        </w:r>
        <w:r>
          <w:rPr>
            <w:noProof/>
            <w:webHidden/>
          </w:rPr>
        </w:r>
        <w:r>
          <w:rPr>
            <w:noProof/>
            <w:webHidden/>
          </w:rPr>
          <w:fldChar w:fldCharType="separate"/>
        </w:r>
        <w:r>
          <w:rPr>
            <w:noProof/>
            <w:webHidden/>
          </w:rPr>
          <w:t>5</w:t>
        </w:r>
        <w:r>
          <w:rPr>
            <w:noProof/>
            <w:webHidden/>
          </w:rPr>
          <w:fldChar w:fldCharType="end"/>
        </w:r>
      </w:hyperlink>
    </w:p>
    <w:p w14:paraId="7B8A6F54" w14:textId="69B0CF3F"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5" w:history="1">
        <w:r w:rsidRPr="00FE7F45">
          <w:rPr>
            <w:rStyle w:val="Hypertextovodkaz"/>
            <w:noProof/>
          </w:rPr>
          <w:t>2.3</w:t>
        </w:r>
        <w:r>
          <w:rPr>
            <w:rFonts w:asciiTheme="minorHAnsi" w:hAnsiTheme="minorHAnsi" w:cstheme="minorBidi"/>
            <w:noProof/>
            <w:kern w:val="2"/>
            <w:sz w:val="24"/>
            <w:szCs w:val="24"/>
            <w:lang w:eastAsia="cs-CZ"/>
            <w14:ligatures w14:val="standardContextual"/>
          </w:rPr>
          <w:tab/>
        </w:r>
        <w:r w:rsidRPr="00FE7F45">
          <w:rPr>
            <w:rStyle w:val="Hypertextovodkaz"/>
            <w:noProof/>
          </w:rPr>
          <w:t>Cíle projektu</w:t>
        </w:r>
        <w:r>
          <w:rPr>
            <w:noProof/>
            <w:webHidden/>
          </w:rPr>
          <w:tab/>
        </w:r>
        <w:r>
          <w:rPr>
            <w:noProof/>
            <w:webHidden/>
          </w:rPr>
          <w:fldChar w:fldCharType="begin"/>
        </w:r>
        <w:r>
          <w:rPr>
            <w:noProof/>
            <w:webHidden/>
          </w:rPr>
          <w:instrText xml:space="preserve"> PAGEREF _Toc207357515 \h </w:instrText>
        </w:r>
        <w:r>
          <w:rPr>
            <w:noProof/>
            <w:webHidden/>
          </w:rPr>
        </w:r>
        <w:r>
          <w:rPr>
            <w:noProof/>
            <w:webHidden/>
          </w:rPr>
          <w:fldChar w:fldCharType="separate"/>
        </w:r>
        <w:r>
          <w:rPr>
            <w:noProof/>
            <w:webHidden/>
          </w:rPr>
          <w:t>6</w:t>
        </w:r>
        <w:r>
          <w:rPr>
            <w:noProof/>
            <w:webHidden/>
          </w:rPr>
          <w:fldChar w:fldCharType="end"/>
        </w:r>
      </w:hyperlink>
    </w:p>
    <w:p w14:paraId="08DDE3BA" w14:textId="3AF3AB6D"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16" w:history="1">
        <w:r w:rsidRPr="00FE7F45">
          <w:rPr>
            <w:rStyle w:val="Hypertextovodkaz"/>
            <w:noProof/>
          </w:rPr>
          <w:t>3</w:t>
        </w:r>
        <w:r>
          <w:rPr>
            <w:rFonts w:asciiTheme="minorHAnsi" w:hAnsiTheme="minorHAnsi" w:cstheme="minorBidi"/>
            <w:b w:val="0"/>
            <w:noProof/>
            <w:kern w:val="2"/>
            <w:sz w:val="24"/>
            <w:szCs w:val="24"/>
            <w:lang w:eastAsia="cs-CZ"/>
            <w14:ligatures w14:val="standardContextual"/>
          </w:rPr>
          <w:tab/>
        </w:r>
        <w:r w:rsidRPr="00FE7F45">
          <w:rPr>
            <w:rStyle w:val="Hypertextovodkaz"/>
            <w:noProof/>
          </w:rPr>
          <w:t>Požadavky na informace a stanovení úrovně informačních potřeb</w:t>
        </w:r>
        <w:r>
          <w:rPr>
            <w:noProof/>
            <w:webHidden/>
          </w:rPr>
          <w:tab/>
        </w:r>
        <w:r>
          <w:rPr>
            <w:noProof/>
            <w:webHidden/>
          </w:rPr>
          <w:fldChar w:fldCharType="begin"/>
        </w:r>
        <w:r>
          <w:rPr>
            <w:noProof/>
            <w:webHidden/>
          </w:rPr>
          <w:instrText xml:space="preserve"> PAGEREF _Toc207357516 \h </w:instrText>
        </w:r>
        <w:r>
          <w:rPr>
            <w:noProof/>
            <w:webHidden/>
          </w:rPr>
        </w:r>
        <w:r>
          <w:rPr>
            <w:noProof/>
            <w:webHidden/>
          </w:rPr>
          <w:fldChar w:fldCharType="separate"/>
        </w:r>
        <w:r>
          <w:rPr>
            <w:noProof/>
            <w:webHidden/>
          </w:rPr>
          <w:t>7</w:t>
        </w:r>
        <w:r>
          <w:rPr>
            <w:noProof/>
            <w:webHidden/>
          </w:rPr>
          <w:fldChar w:fldCharType="end"/>
        </w:r>
      </w:hyperlink>
    </w:p>
    <w:p w14:paraId="437613F0" w14:textId="0DD769A3"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7" w:history="1">
        <w:r w:rsidRPr="00FE7F45">
          <w:rPr>
            <w:rStyle w:val="Hypertextovodkaz"/>
            <w:noProof/>
          </w:rPr>
          <w:t>3.1</w:t>
        </w:r>
        <w:r>
          <w:rPr>
            <w:rFonts w:asciiTheme="minorHAnsi" w:hAnsiTheme="minorHAnsi" w:cstheme="minorBidi"/>
            <w:noProof/>
            <w:kern w:val="2"/>
            <w:sz w:val="24"/>
            <w:szCs w:val="24"/>
            <w:lang w:eastAsia="cs-CZ"/>
            <w14:ligatures w14:val="standardContextual"/>
          </w:rPr>
          <w:tab/>
        </w:r>
        <w:r w:rsidRPr="00FE7F45">
          <w:rPr>
            <w:rStyle w:val="Hypertextovodkaz"/>
            <w:noProof/>
          </w:rPr>
          <w:t>Pravidelné pracovní schůzky</w:t>
        </w:r>
        <w:r>
          <w:rPr>
            <w:noProof/>
            <w:webHidden/>
          </w:rPr>
          <w:tab/>
        </w:r>
        <w:r>
          <w:rPr>
            <w:noProof/>
            <w:webHidden/>
          </w:rPr>
          <w:fldChar w:fldCharType="begin"/>
        </w:r>
        <w:r>
          <w:rPr>
            <w:noProof/>
            <w:webHidden/>
          </w:rPr>
          <w:instrText xml:space="preserve"> PAGEREF _Toc207357517 \h </w:instrText>
        </w:r>
        <w:r>
          <w:rPr>
            <w:noProof/>
            <w:webHidden/>
          </w:rPr>
        </w:r>
        <w:r>
          <w:rPr>
            <w:noProof/>
            <w:webHidden/>
          </w:rPr>
          <w:fldChar w:fldCharType="separate"/>
        </w:r>
        <w:r>
          <w:rPr>
            <w:noProof/>
            <w:webHidden/>
          </w:rPr>
          <w:t>7</w:t>
        </w:r>
        <w:r>
          <w:rPr>
            <w:noProof/>
            <w:webHidden/>
          </w:rPr>
          <w:fldChar w:fldCharType="end"/>
        </w:r>
      </w:hyperlink>
    </w:p>
    <w:p w14:paraId="23E7AEF6" w14:textId="3A5A8E55"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8" w:history="1">
        <w:r w:rsidRPr="00FE7F45">
          <w:rPr>
            <w:rStyle w:val="Hypertextovodkaz"/>
            <w:noProof/>
          </w:rPr>
          <w:t>3.2</w:t>
        </w:r>
        <w:r>
          <w:rPr>
            <w:rFonts w:asciiTheme="minorHAnsi" w:hAnsiTheme="minorHAnsi" w:cstheme="minorBidi"/>
            <w:noProof/>
            <w:kern w:val="2"/>
            <w:sz w:val="24"/>
            <w:szCs w:val="24"/>
            <w:lang w:eastAsia="cs-CZ"/>
            <w14:ligatures w14:val="standardContextual"/>
          </w:rPr>
          <w:tab/>
        </w:r>
        <w:r w:rsidRPr="00FE7F45">
          <w:rPr>
            <w:rStyle w:val="Hypertextovodkaz"/>
            <w:noProof/>
          </w:rPr>
          <w:t>Projekt skutečného provedení stavby</w:t>
        </w:r>
        <w:r>
          <w:rPr>
            <w:noProof/>
            <w:webHidden/>
          </w:rPr>
          <w:tab/>
        </w:r>
        <w:r>
          <w:rPr>
            <w:noProof/>
            <w:webHidden/>
          </w:rPr>
          <w:fldChar w:fldCharType="begin"/>
        </w:r>
        <w:r>
          <w:rPr>
            <w:noProof/>
            <w:webHidden/>
          </w:rPr>
          <w:instrText xml:space="preserve"> PAGEREF _Toc207357518 \h </w:instrText>
        </w:r>
        <w:r>
          <w:rPr>
            <w:noProof/>
            <w:webHidden/>
          </w:rPr>
        </w:r>
        <w:r>
          <w:rPr>
            <w:noProof/>
            <w:webHidden/>
          </w:rPr>
          <w:fldChar w:fldCharType="separate"/>
        </w:r>
        <w:r>
          <w:rPr>
            <w:noProof/>
            <w:webHidden/>
          </w:rPr>
          <w:t>7</w:t>
        </w:r>
        <w:r>
          <w:rPr>
            <w:noProof/>
            <w:webHidden/>
          </w:rPr>
          <w:fldChar w:fldCharType="end"/>
        </w:r>
      </w:hyperlink>
    </w:p>
    <w:p w14:paraId="0A2FE5DE" w14:textId="5CD869D3" w:rsidR="0060202B" w:rsidRDefault="0060202B">
      <w:pPr>
        <w:pStyle w:val="Obsah2"/>
        <w:rPr>
          <w:rFonts w:asciiTheme="minorHAnsi" w:hAnsiTheme="minorHAnsi" w:cstheme="minorBidi"/>
          <w:noProof/>
          <w:kern w:val="2"/>
          <w:sz w:val="24"/>
          <w:szCs w:val="24"/>
          <w:lang w:eastAsia="cs-CZ"/>
          <w14:ligatures w14:val="standardContextual"/>
        </w:rPr>
      </w:pPr>
      <w:hyperlink w:anchor="_Toc207357519" w:history="1">
        <w:r w:rsidRPr="00FE7F45">
          <w:rPr>
            <w:rStyle w:val="Hypertextovodkaz"/>
            <w:noProof/>
          </w:rPr>
          <w:t>3.3</w:t>
        </w:r>
        <w:r>
          <w:rPr>
            <w:rFonts w:asciiTheme="minorHAnsi" w:hAnsiTheme="minorHAnsi" w:cstheme="minorBidi"/>
            <w:noProof/>
            <w:kern w:val="2"/>
            <w:sz w:val="24"/>
            <w:szCs w:val="24"/>
            <w:lang w:eastAsia="cs-CZ"/>
            <w14:ligatures w14:val="standardContextual"/>
          </w:rPr>
          <w:tab/>
        </w:r>
        <w:r w:rsidRPr="00FE7F45">
          <w:rPr>
            <w:rStyle w:val="Hypertextovodkaz"/>
            <w:noProof/>
          </w:rPr>
          <w:t>Správa a provoz objektu</w:t>
        </w:r>
        <w:r>
          <w:rPr>
            <w:noProof/>
            <w:webHidden/>
          </w:rPr>
          <w:tab/>
        </w:r>
        <w:r>
          <w:rPr>
            <w:noProof/>
            <w:webHidden/>
          </w:rPr>
          <w:fldChar w:fldCharType="begin"/>
        </w:r>
        <w:r>
          <w:rPr>
            <w:noProof/>
            <w:webHidden/>
          </w:rPr>
          <w:instrText xml:space="preserve"> PAGEREF _Toc207357519 \h </w:instrText>
        </w:r>
        <w:r>
          <w:rPr>
            <w:noProof/>
            <w:webHidden/>
          </w:rPr>
        </w:r>
        <w:r>
          <w:rPr>
            <w:noProof/>
            <w:webHidden/>
          </w:rPr>
          <w:fldChar w:fldCharType="separate"/>
        </w:r>
        <w:r>
          <w:rPr>
            <w:noProof/>
            <w:webHidden/>
          </w:rPr>
          <w:t>8</w:t>
        </w:r>
        <w:r>
          <w:rPr>
            <w:noProof/>
            <w:webHidden/>
          </w:rPr>
          <w:fldChar w:fldCharType="end"/>
        </w:r>
      </w:hyperlink>
    </w:p>
    <w:p w14:paraId="6A922899" w14:textId="1AAE4C99"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20" w:history="1">
        <w:r w:rsidRPr="00FE7F45">
          <w:rPr>
            <w:rStyle w:val="Hypertextovodkaz"/>
            <w:noProof/>
          </w:rPr>
          <w:t>4</w:t>
        </w:r>
        <w:r>
          <w:rPr>
            <w:rFonts w:asciiTheme="minorHAnsi" w:hAnsiTheme="minorHAnsi" w:cstheme="minorBidi"/>
            <w:b w:val="0"/>
            <w:noProof/>
            <w:kern w:val="2"/>
            <w:sz w:val="24"/>
            <w:szCs w:val="24"/>
            <w:lang w:eastAsia="cs-CZ"/>
            <w14:ligatures w14:val="standardContextual"/>
          </w:rPr>
          <w:tab/>
        </w:r>
        <w:r w:rsidRPr="00FE7F45">
          <w:rPr>
            <w:rStyle w:val="Hypertextovodkaz"/>
            <w:noProof/>
          </w:rPr>
          <w:t>Akceptační kritéria</w:t>
        </w:r>
        <w:r>
          <w:rPr>
            <w:noProof/>
            <w:webHidden/>
          </w:rPr>
          <w:tab/>
        </w:r>
        <w:r>
          <w:rPr>
            <w:noProof/>
            <w:webHidden/>
          </w:rPr>
          <w:fldChar w:fldCharType="begin"/>
        </w:r>
        <w:r>
          <w:rPr>
            <w:noProof/>
            <w:webHidden/>
          </w:rPr>
          <w:instrText xml:space="preserve"> PAGEREF _Toc207357520 \h </w:instrText>
        </w:r>
        <w:r>
          <w:rPr>
            <w:noProof/>
            <w:webHidden/>
          </w:rPr>
        </w:r>
        <w:r>
          <w:rPr>
            <w:noProof/>
            <w:webHidden/>
          </w:rPr>
          <w:fldChar w:fldCharType="separate"/>
        </w:r>
        <w:r>
          <w:rPr>
            <w:noProof/>
            <w:webHidden/>
          </w:rPr>
          <w:t>9</w:t>
        </w:r>
        <w:r>
          <w:rPr>
            <w:noProof/>
            <w:webHidden/>
          </w:rPr>
          <w:fldChar w:fldCharType="end"/>
        </w:r>
      </w:hyperlink>
    </w:p>
    <w:p w14:paraId="042C6335" w14:textId="1740AA16"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21" w:history="1">
        <w:r w:rsidRPr="00FE7F45">
          <w:rPr>
            <w:rStyle w:val="Hypertextovodkaz"/>
            <w:noProof/>
          </w:rPr>
          <w:t>5</w:t>
        </w:r>
        <w:r>
          <w:rPr>
            <w:rFonts w:asciiTheme="minorHAnsi" w:hAnsiTheme="minorHAnsi" w:cstheme="minorBidi"/>
            <w:b w:val="0"/>
            <w:noProof/>
            <w:kern w:val="2"/>
            <w:sz w:val="24"/>
            <w:szCs w:val="24"/>
            <w:lang w:eastAsia="cs-CZ"/>
            <w14:ligatures w14:val="standardContextual"/>
          </w:rPr>
          <w:tab/>
        </w:r>
        <w:r w:rsidRPr="00FE7F45">
          <w:rPr>
            <w:rStyle w:val="Hypertextovodkaz"/>
            <w:noProof/>
          </w:rPr>
          <w:t>Projektový plán prací</w:t>
        </w:r>
        <w:r>
          <w:rPr>
            <w:noProof/>
            <w:webHidden/>
          </w:rPr>
          <w:tab/>
        </w:r>
        <w:r>
          <w:rPr>
            <w:noProof/>
            <w:webHidden/>
          </w:rPr>
          <w:fldChar w:fldCharType="begin"/>
        </w:r>
        <w:r>
          <w:rPr>
            <w:noProof/>
            <w:webHidden/>
          </w:rPr>
          <w:instrText xml:space="preserve"> PAGEREF _Toc207357521 \h </w:instrText>
        </w:r>
        <w:r>
          <w:rPr>
            <w:noProof/>
            <w:webHidden/>
          </w:rPr>
        </w:r>
        <w:r>
          <w:rPr>
            <w:noProof/>
            <w:webHidden/>
          </w:rPr>
          <w:fldChar w:fldCharType="separate"/>
        </w:r>
        <w:r>
          <w:rPr>
            <w:noProof/>
            <w:webHidden/>
          </w:rPr>
          <w:t>10</w:t>
        </w:r>
        <w:r>
          <w:rPr>
            <w:noProof/>
            <w:webHidden/>
          </w:rPr>
          <w:fldChar w:fldCharType="end"/>
        </w:r>
      </w:hyperlink>
    </w:p>
    <w:p w14:paraId="35E691C4" w14:textId="28E6FE0A"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2" w:history="1">
        <w:r w:rsidRPr="00FE7F45">
          <w:rPr>
            <w:rStyle w:val="Hypertextovodkaz"/>
            <w:noProof/>
          </w:rPr>
          <w:t>5.1</w:t>
        </w:r>
        <w:r>
          <w:rPr>
            <w:rFonts w:asciiTheme="minorHAnsi" w:hAnsiTheme="minorHAnsi" w:cstheme="minorBidi"/>
            <w:noProof/>
            <w:kern w:val="2"/>
            <w:sz w:val="24"/>
            <w:szCs w:val="24"/>
            <w:lang w:eastAsia="cs-CZ"/>
            <w14:ligatures w14:val="standardContextual"/>
          </w:rPr>
          <w:tab/>
        </w:r>
        <w:r w:rsidRPr="00FE7F45">
          <w:rPr>
            <w:rStyle w:val="Hypertextovodkaz"/>
            <w:noProof/>
          </w:rPr>
          <w:t>Body klíčových rozhodnutí, etapy projektu</w:t>
        </w:r>
        <w:r>
          <w:rPr>
            <w:noProof/>
            <w:webHidden/>
          </w:rPr>
          <w:tab/>
        </w:r>
        <w:r>
          <w:rPr>
            <w:noProof/>
            <w:webHidden/>
          </w:rPr>
          <w:fldChar w:fldCharType="begin"/>
        </w:r>
        <w:r>
          <w:rPr>
            <w:noProof/>
            <w:webHidden/>
          </w:rPr>
          <w:instrText xml:space="preserve"> PAGEREF _Toc207357522 \h </w:instrText>
        </w:r>
        <w:r>
          <w:rPr>
            <w:noProof/>
            <w:webHidden/>
          </w:rPr>
        </w:r>
        <w:r>
          <w:rPr>
            <w:noProof/>
            <w:webHidden/>
          </w:rPr>
          <w:fldChar w:fldCharType="separate"/>
        </w:r>
        <w:r>
          <w:rPr>
            <w:noProof/>
            <w:webHidden/>
          </w:rPr>
          <w:t>10</w:t>
        </w:r>
        <w:r>
          <w:rPr>
            <w:noProof/>
            <w:webHidden/>
          </w:rPr>
          <w:fldChar w:fldCharType="end"/>
        </w:r>
      </w:hyperlink>
    </w:p>
    <w:p w14:paraId="6972D7CE" w14:textId="351EE84A"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3" w:history="1">
        <w:r w:rsidRPr="00FE7F45">
          <w:rPr>
            <w:rStyle w:val="Hypertextovodkaz"/>
            <w:noProof/>
          </w:rPr>
          <w:t>5.2</w:t>
        </w:r>
        <w:r>
          <w:rPr>
            <w:rFonts w:asciiTheme="minorHAnsi" w:hAnsiTheme="minorHAnsi" w:cstheme="minorBidi"/>
            <w:noProof/>
            <w:kern w:val="2"/>
            <w:sz w:val="24"/>
            <w:szCs w:val="24"/>
            <w:lang w:eastAsia="cs-CZ"/>
            <w14:ligatures w14:val="standardContextual"/>
          </w:rPr>
          <w:tab/>
        </w:r>
        <w:r w:rsidRPr="00FE7F45">
          <w:rPr>
            <w:rStyle w:val="Hypertextovodkaz"/>
            <w:noProof/>
          </w:rPr>
          <w:t>Projektové milníky pro předávání informací</w:t>
        </w:r>
        <w:r>
          <w:rPr>
            <w:noProof/>
            <w:webHidden/>
          </w:rPr>
          <w:tab/>
        </w:r>
        <w:r>
          <w:rPr>
            <w:noProof/>
            <w:webHidden/>
          </w:rPr>
          <w:fldChar w:fldCharType="begin"/>
        </w:r>
        <w:r>
          <w:rPr>
            <w:noProof/>
            <w:webHidden/>
          </w:rPr>
          <w:instrText xml:space="preserve"> PAGEREF _Toc207357523 \h </w:instrText>
        </w:r>
        <w:r>
          <w:rPr>
            <w:noProof/>
            <w:webHidden/>
          </w:rPr>
        </w:r>
        <w:r>
          <w:rPr>
            <w:noProof/>
            <w:webHidden/>
          </w:rPr>
          <w:fldChar w:fldCharType="separate"/>
        </w:r>
        <w:r>
          <w:rPr>
            <w:noProof/>
            <w:webHidden/>
          </w:rPr>
          <w:t>10</w:t>
        </w:r>
        <w:r>
          <w:rPr>
            <w:noProof/>
            <w:webHidden/>
          </w:rPr>
          <w:fldChar w:fldCharType="end"/>
        </w:r>
      </w:hyperlink>
    </w:p>
    <w:p w14:paraId="75CDDE3D" w14:textId="2065931A"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24" w:history="1">
        <w:r w:rsidRPr="00FE7F45">
          <w:rPr>
            <w:rStyle w:val="Hypertextovodkaz"/>
            <w:noProof/>
          </w:rPr>
          <w:t>6</w:t>
        </w:r>
        <w:r>
          <w:rPr>
            <w:rFonts w:asciiTheme="minorHAnsi" w:hAnsiTheme="minorHAnsi" w:cstheme="minorBidi"/>
            <w:b w:val="0"/>
            <w:noProof/>
            <w:kern w:val="2"/>
            <w:sz w:val="24"/>
            <w:szCs w:val="24"/>
            <w:lang w:eastAsia="cs-CZ"/>
            <w14:ligatures w14:val="standardContextual"/>
          </w:rPr>
          <w:tab/>
        </w:r>
        <w:r w:rsidRPr="00FE7F45">
          <w:rPr>
            <w:rStyle w:val="Hypertextovodkaz"/>
            <w:noProof/>
          </w:rPr>
          <w:t>Projektový informační standard</w:t>
        </w:r>
        <w:r>
          <w:rPr>
            <w:noProof/>
            <w:webHidden/>
          </w:rPr>
          <w:tab/>
        </w:r>
        <w:r>
          <w:rPr>
            <w:noProof/>
            <w:webHidden/>
          </w:rPr>
          <w:fldChar w:fldCharType="begin"/>
        </w:r>
        <w:r>
          <w:rPr>
            <w:noProof/>
            <w:webHidden/>
          </w:rPr>
          <w:instrText xml:space="preserve"> PAGEREF _Toc207357524 \h </w:instrText>
        </w:r>
        <w:r>
          <w:rPr>
            <w:noProof/>
            <w:webHidden/>
          </w:rPr>
        </w:r>
        <w:r>
          <w:rPr>
            <w:noProof/>
            <w:webHidden/>
          </w:rPr>
          <w:fldChar w:fldCharType="separate"/>
        </w:r>
        <w:r>
          <w:rPr>
            <w:noProof/>
            <w:webHidden/>
          </w:rPr>
          <w:t>12</w:t>
        </w:r>
        <w:r>
          <w:rPr>
            <w:noProof/>
            <w:webHidden/>
          </w:rPr>
          <w:fldChar w:fldCharType="end"/>
        </w:r>
      </w:hyperlink>
    </w:p>
    <w:p w14:paraId="75D3B348" w14:textId="062217F4"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5" w:history="1">
        <w:r w:rsidRPr="00FE7F45">
          <w:rPr>
            <w:rStyle w:val="Hypertextovodkaz"/>
            <w:noProof/>
          </w:rPr>
          <w:t>6.1</w:t>
        </w:r>
        <w:r>
          <w:rPr>
            <w:rFonts w:asciiTheme="minorHAnsi" w:hAnsiTheme="minorHAnsi" w:cstheme="minorBidi"/>
            <w:noProof/>
            <w:kern w:val="2"/>
            <w:sz w:val="24"/>
            <w:szCs w:val="24"/>
            <w:lang w:eastAsia="cs-CZ"/>
            <w14:ligatures w14:val="standardContextual"/>
          </w:rPr>
          <w:tab/>
        </w:r>
        <w:r w:rsidRPr="00FE7F45">
          <w:rPr>
            <w:rStyle w:val="Hypertextovodkaz"/>
            <w:noProof/>
          </w:rPr>
          <w:t>Výměna informací prostřednictvím CDE</w:t>
        </w:r>
        <w:r>
          <w:rPr>
            <w:noProof/>
            <w:webHidden/>
          </w:rPr>
          <w:tab/>
        </w:r>
        <w:r>
          <w:rPr>
            <w:noProof/>
            <w:webHidden/>
          </w:rPr>
          <w:fldChar w:fldCharType="begin"/>
        </w:r>
        <w:r>
          <w:rPr>
            <w:noProof/>
            <w:webHidden/>
          </w:rPr>
          <w:instrText xml:space="preserve"> PAGEREF _Toc207357525 \h </w:instrText>
        </w:r>
        <w:r>
          <w:rPr>
            <w:noProof/>
            <w:webHidden/>
          </w:rPr>
        </w:r>
        <w:r>
          <w:rPr>
            <w:noProof/>
            <w:webHidden/>
          </w:rPr>
          <w:fldChar w:fldCharType="separate"/>
        </w:r>
        <w:r>
          <w:rPr>
            <w:noProof/>
            <w:webHidden/>
          </w:rPr>
          <w:t>12</w:t>
        </w:r>
        <w:r>
          <w:rPr>
            <w:noProof/>
            <w:webHidden/>
          </w:rPr>
          <w:fldChar w:fldCharType="end"/>
        </w:r>
      </w:hyperlink>
    </w:p>
    <w:p w14:paraId="5591CB5D" w14:textId="7351F699"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6" w:history="1">
        <w:r w:rsidRPr="00FE7F45">
          <w:rPr>
            <w:rStyle w:val="Hypertextovodkaz"/>
            <w:noProof/>
          </w:rPr>
          <w:t>6.2</w:t>
        </w:r>
        <w:r>
          <w:rPr>
            <w:rFonts w:asciiTheme="minorHAnsi" w:hAnsiTheme="minorHAnsi" w:cstheme="minorBidi"/>
            <w:noProof/>
            <w:kern w:val="2"/>
            <w:sz w:val="24"/>
            <w:szCs w:val="24"/>
            <w:lang w:eastAsia="cs-CZ"/>
            <w14:ligatures w14:val="standardContextual"/>
          </w:rPr>
          <w:tab/>
        </w:r>
        <w:r w:rsidRPr="00FE7F45">
          <w:rPr>
            <w:rStyle w:val="Hypertextovodkaz"/>
            <w:noProof/>
          </w:rPr>
          <w:t>Klasifikace a identifikace</w:t>
        </w:r>
        <w:r>
          <w:rPr>
            <w:noProof/>
            <w:webHidden/>
          </w:rPr>
          <w:tab/>
        </w:r>
        <w:r>
          <w:rPr>
            <w:noProof/>
            <w:webHidden/>
          </w:rPr>
          <w:fldChar w:fldCharType="begin"/>
        </w:r>
        <w:r>
          <w:rPr>
            <w:noProof/>
            <w:webHidden/>
          </w:rPr>
          <w:instrText xml:space="preserve"> PAGEREF _Toc207357526 \h </w:instrText>
        </w:r>
        <w:r>
          <w:rPr>
            <w:noProof/>
            <w:webHidden/>
          </w:rPr>
        </w:r>
        <w:r>
          <w:rPr>
            <w:noProof/>
            <w:webHidden/>
          </w:rPr>
          <w:fldChar w:fldCharType="separate"/>
        </w:r>
        <w:r>
          <w:rPr>
            <w:noProof/>
            <w:webHidden/>
          </w:rPr>
          <w:t>16</w:t>
        </w:r>
        <w:r>
          <w:rPr>
            <w:noProof/>
            <w:webHidden/>
          </w:rPr>
          <w:fldChar w:fldCharType="end"/>
        </w:r>
      </w:hyperlink>
    </w:p>
    <w:p w14:paraId="55339284" w14:textId="63F0F4AE"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7" w:history="1">
        <w:r w:rsidRPr="00FE7F45">
          <w:rPr>
            <w:rStyle w:val="Hypertextovodkaz"/>
            <w:noProof/>
          </w:rPr>
          <w:t>6.3</w:t>
        </w:r>
        <w:r>
          <w:rPr>
            <w:rFonts w:asciiTheme="minorHAnsi" w:hAnsiTheme="minorHAnsi" w:cstheme="minorBidi"/>
            <w:noProof/>
            <w:kern w:val="2"/>
            <w:sz w:val="24"/>
            <w:szCs w:val="24"/>
            <w:lang w:eastAsia="cs-CZ"/>
            <w14:ligatures w14:val="standardContextual"/>
          </w:rPr>
          <w:tab/>
        </w:r>
        <w:r w:rsidRPr="00FE7F45">
          <w:rPr>
            <w:rStyle w:val="Hypertextovodkaz"/>
            <w:noProof/>
          </w:rPr>
          <w:t>Metoda přiřazování úrovně informačních potřeb</w:t>
        </w:r>
        <w:r>
          <w:rPr>
            <w:noProof/>
            <w:webHidden/>
          </w:rPr>
          <w:tab/>
        </w:r>
        <w:r>
          <w:rPr>
            <w:noProof/>
            <w:webHidden/>
          </w:rPr>
          <w:fldChar w:fldCharType="begin"/>
        </w:r>
        <w:r>
          <w:rPr>
            <w:noProof/>
            <w:webHidden/>
          </w:rPr>
          <w:instrText xml:space="preserve"> PAGEREF _Toc207357527 \h </w:instrText>
        </w:r>
        <w:r>
          <w:rPr>
            <w:noProof/>
            <w:webHidden/>
          </w:rPr>
        </w:r>
        <w:r>
          <w:rPr>
            <w:noProof/>
            <w:webHidden/>
          </w:rPr>
          <w:fldChar w:fldCharType="separate"/>
        </w:r>
        <w:r>
          <w:rPr>
            <w:noProof/>
            <w:webHidden/>
          </w:rPr>
          <w:t>18</w:t>
        </w:r>
        <w:r>
          <w:rPr>
            <w:noProof/>
            <w:webHidden/>
          </w:rPr>
          <w:fldChar w:fldCharType="end"/>
        </w:r>
      </w:hyperlink>
    </w:p>
    <w:p w14:paraId="3688A2BA" w14:textId="292740B7"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28" w:history="1">
        <w:r w:rsidRPr="00FE7F45">
          <w:rPr>
            <w:rStyle w:val="Hypertextovodkaz"/>
            <w:noProof/>
          </w:rPr>
          <w:t>7</w:t>
        </w:r>
        <w:r>
          <w:rPr>
            <w:rFonts w:asciiTheme="minorHAnsi" w:hAnsiTheme="minorHAnsi" w:cstheme="minorBidi"/>
            <w:b w:val="0"/>
            <w:noProof/>
            <w:kern w:val="2"/>
            <w:sz w:val="24"/>
            <w:szCs w:val="24"/>
            <w:lang w:eastAsia="cs-CZ"/>
            <w14:ligatures w14:val="standardContextual"/>
          </w:rPr>
          <w:tab/>
        </w:r>
        <w:r w:rsidRPr="00FE7F45">
          <w:rPr>
            <w:rStyle w:val="Hypertextovodkaz"/>
            <w:noProof/>
          </w:rPr>
          <w:t>Projektové metody a postupy pro vytváření informací</w:t>
        </w:r>
        <w:r>
          <w:rPr>
            <w:noProof/>
            <w:webHidden/>
          </w:rPr>
          <w:tab/>
        </w:r>
        <w:r>
          <w:rPr>
            <w:noProof/>
            <w:webHidden/>
          </w:rPr>
          <w:fldChar w:fldCharType="begin"/>
        </w:r>
        <w:r>
          <w:rPr>
            <w:noProof/>
            <w:webHidden/>
          </w:rPr>
          <w:instrText xml:space="preserve"> PAGEREF _Toc207357528 \h </w:instrText>
        </w:r>
        <w:r>
          <w:rPr>
            <w:noProof/>
            <w:webHidden/>
          </w:rPr>
        </w:r>
        <w:r>
          <w:rPr>
            <w:noProof/>
            <w:webHidden/>
          </w:rPr>
          <w:fldChar w:fldCharType="separate"/>
        </w:r>
        <w:r>
          <w:rPr>
            <w:noProof/>
            <w:webHidden/>
          </w:rPr>
          <w:t>20</w:t>
        </w:r>
        <w:r>
          <w:rPr>
            <w:noProof/>
            <w:webHidden/>
          </w:rPr>
          <w:fldChar w:fldCharType="end"/>
        </w:r>
      </w:hyperlink>
    </w:p>
    <w:p w14:paraId="32D78C11" w14:textId="7830A302" w:rsidR="0060202B" w:rsidRDefault="0060202B">
      <w:pPr>
        <w:pStyle w:val="Obsah2"/>
        <w:rPr>
          <w:rFonts w:asciiTheme="minorHAnsi" w:hAnsiTheme="minorHAnsi" w:cstheme="minorBidi"/>
          <w:noProof/>
          <w:kern w:val="2"/>
          <w:sz w:val="24"/>
          <w:szCs w:val="24"/>
          <w:lang w:eastAsia="cs-CZ"/>
          <w14:ligatures w14:val="standardContextual"/>
        </w:rPr>
      </w:pPr>
      <w:hyperlink w:anchor="_Toc207357529" w:history="1">
        <w:r w:rsidRPr="00FE7F45">
          <w:rPr>
            <w:rStyle w:val="Hypertextovodkaz"/>
            <w:noProof/>
          </w:rPr>
          <w:t>7.1</w:t>
        </w:r>
        <w:r>
          <w:rPr>
            <w:rFonts w:asciiTheme="minorHAnsi" w:hAnsiTheme="minorHAnsi" w:cstheme="minorBidi"/>
            <w:noProof/>
            <w:kern w:val="2"/>
            <w:sz w:val="24"/>
            <w:szCs w:val="24"/>
            <w:lang w:eastAsia="cs-CZ"/>
            <w14:ligatures w14:val="standardContextual"/>
          </w:rPr>
          <w:tab/>
        </w:r>
        <w:r w:rsidRPr="00FE7F45">
          <w:rPr>
            <w:rStyle w:val="Hypertextovodkaz"/>
            <w:noProof/>
          </w:rPr>
          <w:t>Obecná pravidla</w:t>
        </w:r>
        <w:r>
          <w:rPr>
            <w:noProof/>
            <w:webHidden/>
          </w:rPr>
          <w:tab/>
        </w:r>
        <w:r>
          <w:rPr>
            <w:noProof/>
            <w:webHidden/>
          </w:rPr>
          <w:fldChar w:fldCharType="begin"/>
        </w:r>
        <w:r>
          <w:rPr>
            <w:noProof/>
            <w:webHidden/>
          </w:rPr>
          <w:instrText xml:space="preserve"> PAGEREF _Toc207357529 \h </w:instrText>
        </w:r>
        <w:r>
          <w:rPr>
            <w:noProof/>
            <w:webHidden/>
          </w:rPr>
        </w:r>
        <w:r>
          <w:rPr>
            <w:noProof/>
            <w:webHidden/>
          </w:rPr>
          <w:fldChar w:fldCharType="separate"/>
        </w:r>
        <w:r>
          <w:rPr>
            <w:noProof/>
            <w:webHidden/>
          </w:rPr>
          <w:t>20</w:t>
        </w:r>
        <w:r>
          <w:rPr>
            <w:noProof/>
            <w:webHidden/>
          </w:rPr>
          <w:fldChar w:fldCharType="end"/>
        </w:r>
      </w:hyperlink>
    </w:p>
    <w:p w14:paraId="1225417E" w14:textId="4AA080F8"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0" w:history="1">
        <w:r w:rsidRPr="00FE7F45">
          <w:rPr>
            <w:rStyle w:val="Hypertextovodkaz"/>
            <w:noProof/>
          </w:rPr>
          <w:t>7.2</w:t>
        </w:r>
        <w:r>
          <w:rPr>
            <w:rFonts w:asciiTheme="minorHAnsi" w:hAnsiTheme="minorHAnsi" w:cstheme="minorBidi"/>
            <w:noProof/>
            <w:kern w:val="2"/>
            <w:sz w:val="24"/>
            <w:szCs w:val="24"/>
            <w:lang w:eastAsia="cs-CZ"/>
            <w14:ligatures w14:val="standardContextual"/>
          </w:rPr>
          <w:tab/>
        </w:r>
        <w:r w:rsidRPr="00FE7F45">
          <w:rPr>
            <w:rStyle w:val="Hypertextovodkaz"/>
            <w:noProof/>
          </w:rPr>
          <w:t>Osový systém</w:t>
        </w:r>
        <w:r>
          <w:rPr>
            <w:noProof/>
            <w:webHidden/>
          </w:rPr>
          <w:tab/>
        </w:r>
        <w:r>
          <w:rPr>
            <w:noProof/>
            <w:webHidden/>
          </w:rPr>
          <w:fldChar w:fldCharType="begin"/>
        </w:r>
        <w:r>
          <w:rPr>
            <w:noProof/>
            <w:webHidden/>
          </w:rPr>
          <w:instrText xml:space="preserve"> PAGEREF _Toc207357530 \h </w:instrText>
        </w:r>
        <w:r>
          <w:rPr>
            <w:noProof/>
            <w:webHidden/>
          </w:rPr>
        </w:r>
        <w:r>
          <w:rPr>
            <w:noProof/>
            <w:webHidden/>
          </w:rPr>
          <w:fldChar w:fldCharType="separate"/>
        </w:r>
        <w:r>
          <w:rPr>
            <w:noProof/>
            <w:webHidden/>
          </w:rPr>
          <w:t>20</w:t>
        </w:r>
        <w:r>
          <w:rPr>
            <w:noProof/>
            <w:webHidden/>
          </w:rPr>
          <w:fldChar w:fldCharType="end"/>
        </w:r>
      </w:hyperlink>
    </w:p>
    <w:p w14:paraId="3A4E4608" w14:textId="021B196D"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1" w:history="1">
        <w:r w:rsidRPr="00FE7F45">
          <w:rPr>
            <w:rStyle w:val="Hypertextovodkaz"/>
            <w:noProof/>
          </w:rPr>
          <w:t>7.3</w:t>
        </w:r>
        <w:r>
          <w:rPr>
            <w:rFonts w:asciiTheme="minorHAnsi" w:hAnsiTheme="minorHAnsi" w:cstheme="minorBidi"/>
            <w:noProof/>
            <w:kern w:val="2"/>
            <w:sz w:val="24"/>
            <w:szCs w:val="24"/>
            <w:lang w:eastAsia="cs-CZ"/>
            <w14:ligatures w14:val="standardContextual"/>
          </w:rPr>
          <w:tab/>
        </w:r>
        <w:r w:rsidRPr="00FE7F45">
          <w:rPr>
            <w:rStyle w:val="Hypertextovodkaz"/>
            <w:noProof/>
          </w:rPr>
          <w:t>Podlaží</w:t>
        </w:r>
        <w:r>
          <w:rPr>
            <w:noProof/>
            <w:webHidden/>
          </w:rPr>
          <w:tab/>
        </w:r>
        <w:r>
          <w:rPr>
            <w:noProof/>
            <w:webHidden/>
          </w:rPr>
          <w:fldChar w:fldCharType="begin"/>
        </w:r>
        <w:r>
          <w:rPr>
            <w:noProof/>
            <w:webHidden/>
          </w:rPr>
          <w:instrText xml:space="preserve"> PAGEREF _Toc207357531 \h </w:instrText>
        </w:r>
        <w:r>
          <w:rPr>
            <w:noProof/>
            <w:webHidden/>
          </w:rPr>
        </w:r>
        <w:r>
          <w:rPr>
            <w:noProof/>
            <w:webHidden/>
          </w:rPr>
          <w:fldChar w:fldCharType="separate"/>
        </w:r>
        <w:r>
          <w:rPr>
            <w:noProof/>
            <w:webHidden/>
          </w:rPr>
          <w:t>20</w:t>
        </w:r>
        <w:r>
          <w:rPr>
            <w:noProof/>
            <w:webHidden/>
          </w:rPr>
          <w:fldChar w:fldCharType="end"/>
        </w:r>
      </w:hyperlink>
    </w:p>
    <w:p w14:paraId="67E170C7" w14:textId="15AD398F"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2" w:history="1">
        <w:r w:rsidRPr="00FE7F45">
          <w:rPr>
            <w:rStyle w:val="Hypertextovodkaz"/>
            <w:noProof/>
          </w:rPr>
          <w:t>7.4</w:t>
        </w:r>
        <w:r>
          <w:rPr>
            <w:rFonts w:asciiTheme="minorHAnsi" w:hAnsiTheme="minorHAnsi" w:cstheme="minorBidi"/>
            <w:noProof/>
            <w:kern w:val="2"/>
            <w:sz w:val="24"/>
            <w:szCs w:val="24"/>
            <w:lang w:eastAsia="cs-CZ"/>
            <w14:ligatures w14:val="standardContextual"/>
          </w:rPr>
          <w:tab/>
        </w:r>
        <w:r w:rsidRPr="00FE7F45">
          <w:rPr>
            <w:rStyle w:val="Hypertextovodkaz"/>
            <w:noProof/>
          </w:rPr>
          <w:t>Umístění modelu</w:t>
        </w:r>
        <w:r>
          <w:rPr>
            <w:noProof/>
            <w:webHidden/>
          </w:rPr>
          <w:tab/>
        </w:r>
        <w:r>
          <w:rPr>
            <w:noProof/>
            <w:webHidden/>
          </w:rPr>
          <w:fldChar w:fldCharType="begin"/>
        </w:r>
        <w:r>
          <w:rPr>
            <w:noProof/>
            <w:webHidden/>
          </w:rPr>
          <w:instrText xml:space="preserve"> PAGEREF _Toc207357532 \h </w:instrText>
        </w:r>
        <w:r>
          <w:rPr>
            <w:noProof/>
            <w:webHidden/>
          </w:rPr>
        </w:r>
        <w:r>
          <w:rPr>
            <w:noProof/>
            <w:webHidden/>
          </w:rPr>
          <w:fldChar w:fldCharType="separate"/>
        </w:r>
        <w:r>
          <w:rPr>
            <w:noProof/>
            <w:webHidden/>
          </w:rPr>
          <w:t>20</w:t>
        </w:r>
        <w:r>
          <w:rPr>
            <w:noProof/>
            <w:webHidden/>
          </w:rPr>
          <w:fldChar w:fldCharType="end"/>
        </w:r>
      </w:hyperlink>
    </w:p>
    <w:p w14:paraId="4EB07442" w14:textId="792EE65C"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3" w:history="1">
        <w:r w:rsidRPr="00FE7F45">
          <w:rPr>
            <w:rStyle w:val="Hypertextovodkaz"/>
            <w:noProof/>
          </w:rPr>
          <w:t>7.5</w:t>
        </w:r>
        <w:r>
          <w:rPr>
            <w:rFonts w:asciiTheme="minorHAnsi" w:hAnsiTheme="minorHAnsi" w:cstheme="minorBidi"/>
            <w:noProof/>
            <w:kern w:val="2"/>
            <w:sz w:val="24"/>
            <w:szCs w:val="24"/>
            <w:lang w:eastAsia="cs-CZ"/>
            <w14:ligatures w14:val="standardContextual"/>
          </w:rPr>
          <w:tab/>
        </w:r>
        <w:r w:rsidRPr="00FE7F45">
          <w:rPr>
            <w:rStyle w:val="Hypertextovodkaz"/>
            <w:noProof/>
          </w:rPr>
          <w:t>Jednotky hodnot veličin</w:t>
        </w:r>
        <w:r>
          <w:rPr>
            <w:noProof/>
            <w:webHidden/>
          </w:rPr>
          <w:tab/>
        </w:r>
        <w:r>
          <w:rPr>
            <w:noProof/>
            <w:webHidden/>
          </w:rPr>
          <w:fldChar w:fldCharType="begin"/>
        </w:r>
        <w:r>
          <w:rPr>
            <w:noProof/>
            <w:webHidden/>
          </w:rPr>
          <w:instrText xml:space="preserve"> PAGEREF _Toc207357533 \h </w:instrText>
        </w:r>
        <w:r>
          <w:rPr>
            <w:noProof/>
            <w:webHidden/>
          </w:rPr>
        </w:r>
        <w:r>
          <w:rPr>
            <w:noProof/>
            <w:webHidden/>
          </w:rPr>
          <w:fldChar w:fldCharType="separate"/>
        </w:r>
        <w:r>
          <w:rPr>
            <w:noProof/>
            <w:webHidden/>
          </w:rPr>
          <w:t>21</w:t>
        </w:r>
        <w:r>
          <w:rPr>
            <w:noProof/>
            <w:webHidden/>
          </w:rPr>
          <w:fldChar w:fldCharType="end"/>
        </w:r>
      </w:hyperlink>
    </w:p>
    <w:p w14:paraId="6268EC61" w14:textId="49657431"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4" w:history="1">
        <w:r w:rsidRPr="00FE7F45">
          <w:rPr>
            <w:rStyle w:val="Hypertextovodkaz"/>
            <w:noProof/>
          </w:rPr>
          <w:t>7.6</w:t>
        </w:r>
        <w:r>
          <w:rPr>
            <w:rFonts w:asciiTheme="minorHAnsi" w:hAnsiTheme="minorHAnsi" w:cstheme="minorBidi"/>
            <w:noProof/>
            <w:kern w:val="2"/>
            <w:sz w:val="24"/>
            <w:szCs w:val="24"/>
            <w:lang w:eastAsia="cs-CZ"/>
            <w14:ligatures w14:val="standardContextual"/>
          </w:rPr>
          <w:tab/>
        </w:r>
        <w:r w:rsidRPr="00FE7F45">
          <w:rPr>
            <w:rStyle w:val="Hypertextovodkaz"/>
            <w:noProof/>
          </w:rPr>
          <w:t>Digitální model stavby</w:t>
        </w:r>
        <w:r>
          <w:rPr>
            <w:noProof/>
            <w:webHidden/>
          </w:rPr>
          <w:tab/>
        </w:r>
        <w:r>
          <w:rPr>
            <w:noProof/>
            <w:webHidden/>
          </w:rPr>
          <w:fldChar w:fldCharType="begin"/>
        </w:r>
        <w:r>
          <w:rPr>
            <w:noProof/>
            <w:webHidden/>
          </w:rPr>
          <w:instrText xml:space="preserve"> PAGEREF _Toc207357534 \h </w:instrText>
        </w:r>
        <w:r>
          <w:rPr>
            <w:noProof/>
            <w:webHidden/>
          </w:rPr>
        </w:r>
        <w:r>
          <w:rPr>
            <w:noProof/>
            <w:webHidden/>
          </w:rPr>
          <w:fldChar w:fldCharType="separate"/>
        </w:r>
        <w:r>
          <w:rPr>
            <w:noProof/>
            <w:webHidden/>
          </w:rPr>
          <w:t>21</w:t>
        </w:r>
        <w:r>
          <w:rPr>
            <w:noProof/>
            <w:webHidden/>
          </w:rPr>
          <w:fldChar w:fldCharType="end"/>
        </w:r>
      </w:hyperlink>
    </w:p>
    <w:p w14:paraId="6E412E5C" w14:textId="0249FA8F"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5" w:history="1">
        <w:r w:rsidRPr="00FE7F45">
          <w:rPr>
            <w:rStyle w:val="Hypertextovodkaz"/>
            <w:noProof/>
          </w:rPr>
          <w:t>7.7</w:t>
        </w:r>
        <w:r>
          <w:rPr>
            <w:rFonts w:asciiTheme="minorHAnsi" w:hAnsiTheme="minorHAnsi" w:cstheme="minorBidi"/>
            <w:noProof/>
            <w:kern w:val="2"/>
            <w:sz w:val="24"/>
            <w:szCs w:val="24"/>
            <w:lang w:eastAsia="cs-CZ"/>
            <w14:ligatures w14:val="standardContextual"/>
          </w:rPr>
          <w:tab/>
        </w:r>
        <w:r w:rsidRPr="00FE7F45">
          <w:rPr>
            <w:rStyle w:val="Hypertextovodkaz"/>
            <w:noProof/>
          </w:rPr>
          <w:t>Výkaz výměr</w:t>
        </w:r>
        <w:r>
          <w:rPr>
            <w:noProof/>
            <w:webHidden/>
          </w:rPr>
          <w:tab/>
        </w:r>
        <w:r>
          <w:rPr>
            <w:noProof/>
            <w:webHidden/>
          </w:rPr>
          <w:fldChar w:fldCharType="begin"/>
        </w:r>
        <w:r>
          <w:rPr>
            <w:noProof/>
            <w:webHidden/>
          </w:rPr>
          <w:instrText xml:space="preserve"> PAGEREF _Toc207357535 \h </w:instrText>
        </w:r>
        <w:r>
          <w:rPr>
            <w:noProof/>
            <w:webHidden/>
          </w:rPr>
        </w:r>
        <w:r>
          <w:rPr>
            <w:noProof/>
            <w:webHidden/>
          </w:rPr>
          <w:fldChar w:fldCharType="separate"/>
        </w:r>
        <w:r>
          <w:rPr>
            <w:noProof/>
            <w:webHidden/>
          </w:rPr>
          <w:t>25</w:t>
        </w:r>
        <w:r>
          <w:rPr>
            <w:noProof/>
            <w:webHidden/>
          </w:rPr>
          <w:fldChar w:fldCharType="end"/>
        </w:r>
      </w:hyperlink>
    </w:p>
    <w:p w14:paraId="559C798E" w14:textId="7638D7F8"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6" w:history="1">
        <w:r w:rsidRPr="00FE7F45">
          <w:rPr>
            <w:rStyle w:val="Hypertextovodkaz"/>
            <w:noProof/>
          </w:rPr>
          <w:t>7.8</w:t>
        </w:r>
        <w:r>
          <w:rPr>
            <w:rFonts w:asciiTheme="minorHAnsi" w:hAnsiTheme="minorHAnsi" w:cstheme="minorBidi"/>
            <w:noProof/>
            <w:kern w:val="2"/>
            <w:sz w:val="24"/>
            <w:szCs w:val="24"/>
            <w:lang w:eastAsia="cs-CZ"/>
            <w14:ligatures w14:val="standardContextual"/>
          </w:rPr>
          <w:tab/>
        </w:r>
        <w:r w:rsidRPr="00FE7F45">
          <w:rPr>
            <w:rStyle w:val="Hypertextovodkaz"/>
            <w:noProof/>
          </w:rPr>
          <w:t>2D dokumentace generovaná z digitálního modelu stavby</w:t>
        </w:r>
        <w:r>
          <w:rPr>
            <w:noProof/>
            <w:webHidden/>
          </w:rPr>
          <w:tab/>
        </w:r>
        <w:r>
          <w:rPr>
            <w:noProof/>
            <w:webHidden/>
          </w:rPr>
          <w:fldChar w:fldCharType="begin"/>
        </w:r>
        <w:r>
          <w:rPr>
            <w:noProof/>
            <w:webHidden/>
          </w:rPr>
          <w:instrText xml:space="preserve"> PAGEREF _Toc207357536 \h </w:instrText>
        </w:r>
        <w:r>
          <w:rPr>
            <w:noProof/>
            <w:webHidden/>
          </w:rPr>
        </w:r>
        <w:r>
          <w:rPr>
            <w:noProof/>
            <w:webHidden/>
          </w:rPr>
          <w:fldChar w:fldCharType="separate"/>
        </w:r>
        <w:r>
          <w:rPr>
            <w:noProof/>
            <w:webHidden/>
          </w:rPr>
          <w:t>25</w:t>
        </w:r>
        <w:r>
          <w:rPr>
            <w:noProof/>
            <w:webHidden/>
          </w:rPr>
          <w:fldChar w:fldCharType="end"/>
        </w:r>
      </w:hyperlink>
    </w:p>
    <w:p w14:paraId="6EF0196B" w14:textId="1EDE1DE5"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7" w:history="1">
        <w:r w:rsidRPr="00FE7F45">
          <w:rPr>
            <w:rStyle w:val="Hypertextovodkaz"/>
            <w:noProof/>
          </w:rPr>
          <w:t>7.9</w:t>
        </w:r>
        <w:r>
          <w:rPr>
            <w:rFonts w:asciiTheme="minorHAnsi" w:hAnsiTheme="minorHAnsi" w:cstheme="minorBidi"/>
            <w:noProof/>
            <w:kern w:val="2"/>
            <w:sz w:val="24"/>
            <w:szCs w:val="24"/>
            <w:lang w:eastAsia="cs-CZ"/>
            <w14:ligatures w14:val="standardContextual"/>
          </w:rPr>
          <w:tab/>
        </w:r>
        <w:r w:rsidRPr="00FE7F45">
          <w:rPr>
            <w:rStyle w:val="Hypertextovodkaz"/>
            <w:noProof/>
          </w:rPr>
          <w:t>Způsob koordinace</w:t>
        </w:r>
        <w:r>
          <w:rPr>
            <w:noProof/>
            <w:webHidden/>
          </w:rPr>
          <w:tab/>
        </w:r>
        <w:r>
          <w:rPr>
            <w:noProof/>
            <w:webHidden/>
          </w:rPr>
          <w:fldChar w:fldCharType="begin"/>
        </w:r>
        <w:r>
          <w:rPr>
            <w:noProof/>
            <w:webHidden/>
          </w:rPr>
          <w:instrText xml:space="preserve"> PAGEREF _Toc207357537 \h </w:instrText>
        </w:r>
        <w:r>
          <w:rPr>
            <w:noProof/>
            <w:webHidden/>
          </w:rPr>
        </w:r>
        <w:r>
          <w:rPr>
            <w:noProof/>
            <w:webHidden/>
          </w:rPr>
          <w:fldChar w:fldCharType="separate"/>
        </w:r>
        <w:r>
          <w:rPr>
            <w:noProof/>
            <w:webHidden/>
          </w:rPr>
          <w:t>25</w:t>
        </w:r>
        <w:r>
          <w:rPr>
            <w:noProof/>
            <w:webHidden/>
          </w:rPr>
          <w:fldChar w:fldCharType="end"/>
        </w:r>
      </w:hyperlink>
    </w:p>
    <w:p w14:paraId="0C0C201A" w14:textId="54C83AF1"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8" w:history="1">
        <w:r w:rsidRPr="00FE7F45">
          <w:rPr>
            <w:rStyle w:val="Hypertextovodkaz"/>
            <w:noProof/>
          </w:rPr>
          <w:t>7.10</w:t>
        </w:r>
        <w:r>
          <w:rPr>
            <w:rFonts w:asciiTheme="minorHAnsi" w:hAnsiTheme="minorHAnsi" w:cstheme="minorBidi"/>
            <w:noProof/>
            <w:kern w:val="2"/>
            <w:sz w:val="24"/>
            <w:szCs w:val="24"/>
            <w:lang w:eastAsia="cs-CZ"/>
            <w14:ligatures w14:val="standardContextual"/>
          </w:rPr>
          <w:tab/>
        </w:r>
        <w:r w:rsidRPr="00FE7F45">
          <w:rPr>
            <w:rStyle w:val="Hypertextovodkaz"/>
            <w:noProof/>
          </w:rPr>
          <w:t>Předání informací</w:t>
        </w:r>
        <w:r>
          <w:rPr>
            <w:noProof/>
            <w:webHidden/>
          </w:rPr>
          <w:tab/>
        </w:r>
        <w:r>
          <w:rPr>
            <w:noProof/>
            <w:webHidden/>
          </w:rPr>
          <w:fldChar w:fldCharType="begin"/>
        </w:r>
        <w:r>
          <w:rPr>
            <w:noProof/>
            <w:webHidden/>
          </w:rPr>
          <w:instrText xml:space="preserve"> PAGEREF _Toc207357538 \h </w:instrText>
        </w:r>
        <w:r>
          <w:rPr>
            <w:noProof/>
            <w:webHidden/>
          </w:rPr>
        </w:r>
        <w:r>
          <w:rPr>
            <w:noProof/>
            <w:webHidden/>
          </w:rPr>
          <w:fldChar w:fldCharType="separate"/>
        </w:r>
        <w:r>
          <w:rPr>
            <w:noProof/>
            <w:webHidden/>
          </w:rPr>
          <w:t>26</w:t>
        </w:r>
        <w:r>
          <w:rPr>
            <w:noProof/>
            <w:webHidden/>
          </w:rPr>
          <w:fldChar w:fldCharType="end"/>
        </w:r>
      </w:hyperlink>
    </w:p>
    <w:p w14:paraId="48382D3B" w14:textId="6BFB82F6" w:rsidR="0060202B" w:rsidRDefault="0060202B">
      <w:pPr>
        <w:pStyle w:val="Obsah2"/>
        <w:rPr>
          <w:rFonts w:asciiTheme="minorHAnsi" w:hAnsiTheme="minorHAnsi" w:cstheme="minorBidi"/>
          <w:noProof/>
          <w:kern w:val="2"/>
          <w:sz w:val="24"/>
          <w:szCs w:val="24"/>
          <w:lang w:eastAsia="cs-CZ"/>
          <w14:ligatures w14:val="standardContextual"/>
        </w:rPr>
      </w:pPr>
      <w:hyperlink w:anchor="_Toc207357539" w:history="1">
        <w:r w:rsidRPr="00FE7F45">
          <w:rPr>
            <w:rStyle w:val="Hypertextovodkaz"/>
            <w:noProof/>
          </w:rPr>
          <w:t>7.11</w:t>
        </w:r>
        <w:r>
          <w:rPr>
            <w:rFonts w:asciiTheme="minorHAnsi" w:hAnsiTheme="minorHAnsi" w:cstheme="minorBidi"/>
            <w:noProof/>
            <w:kern w:val="2"/>
            <w:sz w:val="24"/>
            <w:szCs w:val="24"/>
            <w:lang w:eastAsia="cs-CZ"/>
            <w14:ligatures w14:val="standardContextual"/>
          </w:rPr>
          <w:tab/>
        </w:r>
        <w:r w:rsidRPr="00FE7F45">
          <w:rPr>
            <w:rStyle w:val="Hypertextovodkaz"/>
            <w:noProof/>
          </w:rPr>
          <w:t>Postup prací pro CDE</w:t>
        </w:r>
        <w:r>
          <w:rPr>
            <w:noProof/>
            <w:webHidden/>
          </w:rPr>
          <w:tab/>
        </w:r>
        <w:r>
          <w:rPr>
            <w:noProof/>
            <w:webHidden/>
          </w:rPr>
          <w:fldChar w:fldCharType="begin"/>
        </w:r>
        <w:r>
          <w:rPr>
            <w:noProof/>
            <w:webHidden/>
          </w:rPr>
          <w:instrText xml:space="preserve"> PAGEREF _Toc207357539 \h </w:instrText>
        </w:r>
        <w:r>
          <w:rPr>
            <w:noProof/>
            <w:webHidden/>
          </w:rPr>
        </w:r>
        <w:r>
          <w:rPr>
            <w:noProof/>
            <w:webHidden/>
          </w:rPr>
          <w:fldChar w:fldCharType="separate"/>
        </w:r>
        <w:r>
          <w:rPr>
            <w:noProof/>
            <w:webHidden/>
          </w:rPr>
          <w:t>28</w:t>
        </w:r>
        <w:r>
          <w:rPr>
            <w:noProof/>
            <w:webHidden/>
          </w:rPr>
          <w:fldChar w:fldCharType="end"/>
        </w:r>
      </w:hyperlink>
    </w:p>
    <w:p w14:paraId="2E2C1B95" w14:textId="569863C5" w:rsidR="0060202B" w:rsidRDefault="0060202B">
      <w:pPr>
        <w:pStyle w:val="Obsah2"/>
        <w:rPr>
          <w:rFonts w:asciiTheme="minorHAnsi" w:hAnsiTheme="minorHAnsi" w:cstheme="minorBidi"/>
          <w:noProof/>
          <w:kern w:val="2"/>
          <w:sz w:val="24"/>
          <w:szCs w:val="24"/>
          <w:lang w:eastAsia="cs-CZ"/>
          <w14:ligatures w14:val="standardContextual"/>
        </w:rPr>
      </w:pPr>
      <w:hyperlink w:anchor="_Toc207357540" w:history="1">
        <w:r w:rsidRPr="00FE7F45">
          <w:rPr>
            <w:rStyle w:val="Hypertextovodkaz"/>
            <w:noProof/>
          </w:rPr>
          <w:t>7.12</w:t>
        </w:r>
        <w:r>
          <w:rPr>
            <w:rFonts w:asciiTheme="minorHAnsi" w:hAnsiTheme="minorHAnsi" w:cstheme="minorBidi"/>
            <w:noProof/>
            <w:kern w:val="2"/>
            <w:sz w:val="24"/>
            <w:szCs w:val="24"/>
            <w:lang w:eastAsia="cs-CZ"/>
            <w14:ligatures w14:val="standardContextual"/>
          </w:rPr>
          <w:tab/>
        </w:r>
        <w:r w:rsidRPr="00FE7F45">
          <w:rPr>
            <w:rStyle w:val="Hypertextovodkaz"/>
            <w:noProof/>
          </w:rPr>
          <w:t>Schvalovací procesy v CDE</w:t>
        </w:r>
        <w:r>
          <w:rPr>
            <w:noProof/>
            <w:webHidden/>
          </w:rPr>
          <w:tab/>
        </w:r>
        <w:r>
          <w:rPr>
            <w:noProof/>
            <w:webHidden/>
          </w:rPr>
          <w:fldChar w:fldCharType="begin"/>
        </w:r>
        <w:r>
          <w:rPr>
            <w:noProof/>
            <w:webHidden/>
          </w:rPr>
          <w:instrText xml:space="preserve"> PAGEREF _Toc207357540 \h </w:instrText>
        </w:r>
        <w:r>
          <w:rPr>
            <w:noProof/>
            <w:webHidden/>
          </w:rPr>
        </w:r>
        <w:r>
          <w:rPr>
            <w:noProof/>
            <w:webHidden/>
          </w:rPr>
          <w:fldChar w:fldCharType="separate"/>
        </w:r>
        <w:r>
          <w:rPr>
            <w:noProof/>
            <w:webHidden/>
          </w:rPr>
          <w:t>29</w:t>
        </w:r>
        <w:r>
          <w:rPr>
            <w:noProof/>
            <w:webHidden/>
          </w:rPr>
          <w:fldChar w:fldCharType="end"/>
        </w:r>
      </w:hyperlink>
    </w:p>
    <w:p w14:paraId="6D2AF33A" w14:textId="21D2E8E0" w:rsidR="0060202B" w:rsidRDefault="0060202B">
      <w:pPr>
        <w:pStyle w:val="Obsah1"/>
        <w:rPr>
          <w:rFonts w:asciiTheme="minorHAnsi" w:hAnsiTheme="minorHAnsi" w:cstheme="minorBidi"/>
          <w:b w:val="0"/>
          <w:noProof/>
          <w:kern w:val="2"/>
          <w:sz w:val="24"/>
          <w:szCs w:val="24"/>
          <w:lang w:eastAsia="cs-CZ"/>
          <w14:ligatures w14:val="standardContextual"/>
        </w:rPr>
      </w:pPr>
      <w:hyperlink w:anchor="_Toc207357541" w:history="1">
        <w:r w:rsidRPr="00FE7F45">
          <w:rPr>
            <w:rStyle w:val="Hypertextovodkaz"/>
            <w:noProof/>
          </w:rPr>
          <w:t>Přílohy</w:t>
        </w:r>
        <w:r>
          <w:rPr>
            <w:noProof/>
            <w:webHidden/>
          </w:rPr>
          <w:tab/>
        </w:r>
        <w:r>
          <w:rPr>
            <w:noProof/>
            <w:webHidden/>
          </w:rPr>
          <w:fldChar w:fldCharType="begin"/>
        </w:r>
        <w:r>
          <w:rPr>
            <w:noProof/>
            <w:webHidden/>
          </w:rPr>
          <w:instrText xml:space="preserve"> PAGEREF _Toc207357541 \h </w:instrText>
        </w:r>
        <w:r>
          <w:rPr>
            <w:noProof/>
            <w:webHidden/>
          </w:rPr>
        </w:r>
        <w:r>
          <w:rPr>
            <w:noProof/>
            <w:webHidden/>
          </w:rPr>
          <w:fldChar w:fldCharType="separate"/>
        </w:r>
        <w:r>
          <w:rPr>
            <w:noProof/>
            <w:webHidden/>
          </w:rPr>
          <w:t>30</w:t>
        </w:r>
        <w:r>
          <w:rPr>
            <w:noProof/>
            <w:webHidden/>
          </w:rPr>
          <w:fldChar w:fldCharType="end"/>
        </w:r>
      </w:hyperlink>
    </w:p>
    <w:p w14:paraId="23C1D894" w14:textId="36616872" w:rsidR="0060202B" w:rsidRDefault="0060202B">
      <w:pPr>
        <w:pStyle w:val="Obsah2"/>
        <w:rPr>
          <w:rFonts w:asciiTheme="minorHAnsi" w:hAnsiTheme="minorHAnsi" w:cstheme="minorBidi"/>
          <w:noProof/>
          <w:kern w:val="2"/>
          <w:sz w:val="24"/>
          <w:szCs w:val="24"/>
          <w:lang w:eastAsia="cs-CZ"/>
          <w14:ligatures w14:val="standardContextual"/>
        </w:rPr>
      </w:pPr>
      <w:hyperlink w:anchor="_Toc207357542" w:history="1">
        <w:r w:rsidRPr="00FE7F45">
          <w:rPr>
            <w:rStyle w:val="Hypertextovodkaz"/>
            <w:noProof/>
          </w:rPr>
          <w:t>EIR Příloha A: Projektový datový standard</w:t>
        </w:r>
        <w:r>
          <w:rPr>
            <w:noProof/>
            <w:webHidden/>
          </w:rPr>
          <w:tab/>
        </w:r>
        <w:r>
          <w:rPr>
            <w:noProof/>
            <w:webHidden/>
          </w:rPr>
          <w:fldChar w:fldCharType="begin"/>
        </w:r>
        <w:r>
          <w:rPr>
            <w:noProof/>
            <w:webHidden/>
          </w:rPr>
          <w:instrText xml:space="preserve"> PAGEREF _Toc207357542 \h </w:instrText>
        </w:r>
        <w:r>
          <w:rPr>
            <w:noProof/>
            <w:webHidden/>
          </w:rPr>
        </w:r>
        <w:r>
          <w:rPr>
            <w:noProof/>
            <w:webHidden/>
          </w:rPr>
          <w:fldChar w:fldCharType="separate"/>
        </w:r>
        <w:r>
          <w:rPr>
            <w:noProof/>
            <w:webHidden/>
          </w:rPr>
          <w:t>30</w:t>
        </w:r>
        <w:r>
          <w:rPr>
            <w:noProof/>
            <w:webHidden/>
          </w:rPr>
          <w:fldChar w:fldCharType="end"/>
        </w:r>
      </w:hyperlink>
    </w:p>
    <w:p w14:paraId="5E9E7DCE" w14:textId="16F0159D" w:rsidR="0060202B" w:rsidRDefault="0060202B">
      <w:pPr>
        <w:pStyle w:val="Obsah2"/>
        <w:rPr>
          <w:rFonts w:asciiTheme="minorHAnsi" w:hAnsiTheme="minorHAnsi" w:cstheme="minorBidi"/>
          <w:noProof/>
          <w:kern w:val="2"/>
          <w:sz w:val="24"/>
          <w:szCs w:val="24"/>
          <w:lang w:eastAsia="cs-CZ"/>
          <w14:ligatures w14:val="standardContextual"/>
        </w:rPr>
      </w:pPr>
      <w:hyperlink w:anchor="_Toc207357543" w:history="1">
        <w:r w:rsidRPr="00FE7F45">
          <w:rPr>
            <w:rStyle w:val="Hypertextovodkaz"/>
            <w:noProof/>
          </w:rPr>
          <w:t>EIR Příloha B: Adresářová struktura a přístupy</w:t>
        </w:r>
        <w:r>
          <w:rPr>
            <w:noProof/>
            <w:webHidden/>
          </w:rPr>
          <w:tab/>
        </w:r>
        <w:r>
          <w:rPr>
            <w:noProof/>
            <w:webHidden/>
          </w:rPr>
          <w:fldChar w:fldCharType="begin"/>
        </w:r>
        <w:r>
          <w:rPr>
            <w:noProof/>
            <w:webHidden/>
          </w:rPr>
          <w:instrText xml:space="preserve"> PAGEREF _Toc207357543 \h </w:instrText>
        </w:r>
        <w:r>
          <w:rPr>
            <w:noProof/>
            <w:webHidden/>
          </w:rPr>
        </w:r>
        <w:r>
          <w:rPr>
            <w:noProof/>
            <w:webHidden/>
          </w:rPr>
          <w:fldChar w:fldCharType="separate"/>
        </w:r>
        <w:r>
          <w:rPr>
            <w:noProof/>
            <w:webHidden/>
          </w:rPr>
          <w:t>30</w:t>
        </w:r>
        <w:r>
          <w:rPr>
            <w:noProof/>
            <w:webHidden/>
          </w:rPr>
          <w:fldChar w:fldCharType="end"/>
        </w:r>
      </w:hyperlink>
    </w:p>
    <w:p w14:paraId="53278799" w14:textId="014D3217" w:rsidR="009E4A6A" w:rsidRDefault="009E4A6A" w:rsidP="009E4A6A">
      <w:r>
        <w:fldChar w:fldCharType="end"/>
      </w:r>
    </w:p>
    <w:p w14:paraId="475EFE5C" w14:textId="2A41BDC8" w:rsidR="00A23943" w:rsidRPr="0062693E" w:rsidRDefault="00A23943" w:rsidP="009E6869">
      <w:pPr>
        <w:pStyle w:val="Nadpis1"/>
      </w:pPr>
      <w:bookmarkStart w:id="2" w:name="_Toc198637167"/>
      <w:bookmarkStart w:id="3" w:name="_Toc207357508"/>
      <w:r w:rsidRPr="0062693E">
        <w:lastRenderedPageBreak/>
        <w:t>Úvo</w:t>
      </w:r>
      <w:r w:rsidR="006D734B" w:rsidRPr="0062693E">
        <w:t>d</w:t>
      </w:r>
      <w:bookmarkEnd w:id="2"/>
      <w:bookmarkEnd w:id="3"/>
    </w:p>
    <w:p w14:paraId="75046642" w14:textId="623E9020" w:rsidR="00174CEB" w:rsidRDefault="00174CEB" w:rsidP="0062693E">
      <w:r w:rsidRPr="00E82DE3">
        <w:t xml:space="preserve">Požadavky na </w:t>
      </w:r>
      <w:r w:rsidR="00F01631" w:rsidRPr="00E82DE3">
        <w:t>výměnu informací</w:t>
      </w:r>
      <w:r w:rsidRPr="00E82DE3">
        <w:t xml:space="preserve"> stanovují</w:t>
      </w:r>
      <w:r w:rsidR="00563E0E" w:rsidRPr="00E82DE3">
        <w:t xml:space="preserve"> aspekty </w:t>
      </w:r>
      <w:r w:rsidR="002F62E4" w:rsidRPr="00E82DE3">
        <w:t xml:space="preserve">předávaných </w:t>
      </w:r>
      <w:r w:rsidR="00563E0E" w:rsidRPr="00E82DE3">
        <w:t>projektových informací</w:t>
      </w:r>
      <w:r w:rsidRPr="00E82DE3">
        <w:t>, které potřebuje objednatel v průběhu projektu a realizace, jakož i ostatní členové projektového týmu, k přijímání kvalifikovaných rozhodnutí nezbytných pro další směřování projektu. Tyto požadavky se</w:t>
      </w:r>
      <w:r w:rsidR="00EA79BC">
        <w:t> </w:t>
      </w:r>
      <w:r w:rsidRPr="00E82DE3">
        <w:t xml:space="preserve">týkají </w:t>
      </w:r>
      <w:r w:rsidR="00FB78A3" w:rsidRPr="00E82DE3">
        <w:t xml:space="preserve">konkrétního dodavatele </w:t>
      </w:r>
      <w:r w:rsidR="002F62E4" w:rsidRPr="00E82DE3">
        <w:t xml:space="preserve">v rámci </w:t>
      </w:r>
      <w:r w:rsidRPr="00E82DE3">
        <w:t xml:space="preserve">celého projektu, tedy všech jeho etap. </w:t>
      </w:r>
    </w:p>
    <w:p w14:paraId="1C109447" w14:textId="21616696" w:rsidR="009E0991" w:rsidRDefault="004633EF">
      <w:pPr>
        <w:pStyle w:val="Nadpis2"/>
      </w:pPr>
      <w:bookmarkStart w:id="4" w:name="_Toc198637168"/>
      <w:bookmarkStart w:id="5" w:name="_Toc207357509"/>
      <w:r w:rsidRPr="00E82DE3">
        <w:t>Pojmy a zkratky</w:t>
      </w:r>
      <w:bookmarkEnd w:id="4"/>
      <w:bookmarkEnd w:id="5"/>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105"/>
        <w:gridCol w:w="7307"/>
      </w:tblGrid>
      <w:tr w:rsidR="00EA79BC" w:rsidRPr="00E82DE3" w14:paraId="0D80EF39" w14:textId="77777777" w:rsidTr="005E08E9">
        <w:trPr>
          <w:trHeight w:val="283"/>
        </w:trPr>
        <w:tc>
          <w:tcPr>
            <w:tcW w:w="1118" w:type="pct"/>
          </w:tcPr>
          <w:p w14:paraId="3412F75B" w14:textId="2A28DDBB" w:rsidR="00B43372" w:rsidRPr="00F06DCC" w:rsidRDefault="00B43372" w:rsidP="00B43372">
            <w:pPr>
              <w:pStyle w:val="Tabulkatun"/>
            </w:pPr>
            <w:r w:rsidRPr="00F06DCC">
              <w:t>Dodavatel</w:t>
            </w:r>
            <w:r w:rsidR="008C4AD7">
              <w:t xml:space="preserve"> / Zhotovitel</w:t>
            </w:r>
          </w:p>
        </w:tc>
        <w:tc>
          <w:tcPr>
            <w:tcW w:w="3882" w:type="pct"/>
          </w:tcPr>
          <w:p w14:paraId="56A83187" w14:textId="665948CD" w:rsidR="00B43372" w:rsidRPr="00CD4CF1" w:rsidRDefault="00B43372" w:rsidP="00B43372">
            <w:pPr>
              <w:pStyle w:val="Normlnbezodsazen"/>
            </w:pPr>
            <w:r w:rsidRPr="00CD4CF1">
              <w:t>Strana uvedená ve smlouvě, která nabízí poskytnutí dodávek, služeb</w:t>
            </w:r>
            <w:r>
              <w:t xml:space="preserve"> </w:t>
            </w:r>
            <w:r w:rsidRPr="00CD4CF1">
              <w:t>nebo stavebních prací a je Dodavatelem dle zákona. Dodavatel je</w:t>
            </w:r>
            <w:r>
              <w:t> </w:t>
            </w:r>
            <w:r w:rsidRPr="00CD4CF1">
              <w:t>vedoucí pověřenou stranou dle ČSN EN ISO 19650</w:t>
            </w:r>
          </w:p>
        </w:tc>
      </w:tr>
      <w:tr w:rsidR="00EA79BC" w:rsidRPr="00E82DE3" w14:paraId="7773D414" w14:textId="77777777" w:rsidTr="005E08E9">
        <w:trPr>
          <w:trHeight w:val="283"/>
        </w:trPr>
        <w:tc>
          <w:tcPr>
            <w:tcW w:w="1118" w:type="pct"/>
          </w:tcPr>
          <w:p w14:paraId="366B3DD2" w14:textId="481960FC" w:rsidR="0028114F" w:rsidRPr="00F06DCC" w:rsidRDefault="0028114F" w:rsidP="0028114F">
            <w:pPr>
              <w:pStyle w:val="Tabulkatun"/>
            </w:pPr>
            <w:r w:rsidRPr="00F06DCC">
              <w:t>Koordinátor BIM</w:t>
            </w:r>
          </w:p>
        </w:tc>
        <w:tc>
          <w:tcPr>
            <w:tcW w:w="3882" w:type="pct"/>
          </w:tcPr>
          <w:p w14:paraId="4B2F7A4E" w14:textId="10AA7167" w:rsidR="0028114F" w:rsidRPr="00CD4CF1" w:rsidRDefault="0028114F" w:rsidP="0028114F">
            <w:pPr>
              <w:pStyle w:val="Normlnbezodsazen"/>
            </w:pPr>
            <w:r w:rsidRPr="00CD4CF1">
              <w:t>Osoba na straně Dodavatele odpovědná za kontrolu plnění požadavků na informace v rámci managementu informací s využitím metody BIM.</w:t>
            </w:r>
          </w:p>
        </w:tc>
      </w:tr>
      <w:tr w:rsidR="00EA79BC" w:rsidRPr="00E82DE3" w14:paraId="705A874A" w14:textId="77777777" w:rsidTr="005E08E9">
        <w:trPr>
          <w:trHeight w:val="283"/>
        </w:trPr>
        <w:tc>
          <w:tcPr>
            <w:tcW w:w="1118" w:type="pct"/>
          </w:tcPr>
          <w:p w14:paraId="084560D5" w14:textId="70FC5B92" w:rsidR="0028114F" w:rsidRPr="00F06DCC" w:rsidRDefault="0028114F" w:rsidP="0028114F">
            <w:pPr>
              <w:pStyle w:val="Tabulkatun"/>
            </w:pPr>
            <w:r w:rsidRPr="00F06DCC">
              <w:t>Objednatel</w:t>
            </w:r>
          </w:p>
        </w:tc>
        <w:tc>
          <w:tcPr>
            <w:tcW w:w="3882" w:type="pct"/>
          </w:tcPr>
          <w:p w14:paraId="68A07FFA" w14:textId="66302A88" w:rsidR="0028114F" w:rsidRPr="00CD4CF1" w:rsidRDefault="0028114F" w:rsidP="0028114F">
            <w:pPr>
              <w:pStyle w:val="Normlnbezodsazen"/>
            </w:pPr>
            <w:r w:rsidRPr="00CD4CF1">
              <w:t>Strana uvedená ve smlouvě, která přijala nabídku zhotovitele a je</w:t>
            </w:r>
            <w:r>
              <w:t> </w:t>
            </w:r>
            <w:r w:rsidRPr="00CD4CF1">
              <w:t>zadavatelem podle zákona o zadávání veřejných zakázek. Objednatel je</w:t>
            </w:r>
            <w:r>
              <w:t> </w:t>
            </w:r>
            <w:r w:rsidRPr="00CD4CF1">
              <w:t>pověřující stranou dle</w:t>
            </w:r>
            <w:r w:rsidR="00390927">
              <w:t> </w:t>
            </w:r>
            <w:r w:rsidRPr="00CD4CF1">
              <w:t>ČSN EN ISO 19650.</w:t>
            </w:r>
          </w:p>
        </w:tc>
      </w:tr>
      <w:tr w:rsidR="00EA79BC" w:rsidRPr="00E82DE3" w14:paraId="6C1FEA7F" w14:textId="77777777" w:rsidTr="005E08E9">
        <w:trPr>
          <w:trHeight w:val="283"/>
        </w:trPr>
        <w:tc>
          <w:tcPr>
            <w:tcW w:w="1118" w:type="pct"/>
          </w:tcPr>
          <w:p w14:paraId="6201C04F" w14:textId="77777777" w:rsidR="00EA79BC" w:rsidRDefault="0028114F" w:rsidP="0028114F">
            <w:pPr>
              <w:pStyle w:val="Tabulkatun"/>
            </w:pPr>
            <w:r w:rsidRPr="00F06DCC">
              <w:t xml:space="preserve">Projektový manažer </w:t>
            </w:r>
          </w:p>
          <w:p w14:paraId="343D6ACF" w14:textId="17BA52A8" w:rsidR="0028114F" w:rsidRPr="00F06DCC" w:rsidRDefault="0028114F" w:rsidP="0028114F">
            <w:pPr>
              <w:pStyle w:val="Tabulkatun"/>
            </w:pPr>
            <w:r w:rsidRPr="00F06DCC">
              <w:t>BIM</w:t>
            </w:r>
          </w:p>
        </w:tc>
        <w:tc>
          <w:tcPr>
            <w:tcW w:w="3882" w:type="pct"/>
          </w:tcPr>
          <w:p w14:paraId="333750B4" w14:textId="3FBA14B2" w:rsidR="0028114F" w:rsidRPr="00CD4CF1" w:rsidRDefault="0028114F" w:rsidP="0028114F">
            <w:pPr>
              <w:pStyle w:val="Normlnbezodsazen"/>
            </w:pPr>
            <w:r w:rsidRPr="00CD4CF1">
              <w:t>Osoba na straně Objednatele odpovědná za kontrolu plnění požadavků na informace v rámci managementu informací s využitím metody BIM.</w:t>
            </w:r>
          </w:p>
        </w:tc>
      </w:tr>
      <w:tr w:rsidR="00EA79BC" w:rsidRPr="00E82DE3" w14:paraId="12B90CB8" w14:textId="77777777" w:rsidTr="005E08E9">
        <w:trPr>
          <w:trHeight w:val="283"/>
        </w:trPr>
        <w:tc>
          <w:tcPr>
            <w:tcW w:w="1118" w:type="pct"/>
          </w:tcPr>
          <w:p w14:paraId="067709A0" w14:textId="3C693391" w:rsidR="0028114F" w:rsidRPr="00F06DCC" w:rsidRDefault="0028114F" w:rsidP="0028114F">
            <w:pPr>
              <w:pStyle w:val="Tabulkatun"/>
            </w:pPr>
            <w:r w:rsidRPr="00F06DCC">
              <w:t>Projektový tým</w:t>
            </w:r>
          </w:p>
        </w:tc>
        <w:tc>
          <w:tcPr>
            <w:tcW w:w="3882" w:type="pct"/>
          </w:tcPr>
          <w:p w14:paraId="1FB8E1BF" w14:textId="2AEC2209" w:rsidR="0028114F" w:rsidRPr="00CD4CF1" w:rsidRDefault="0028114F" w:rsidP="0028114F">
            <w:pPr>
              <w:pStyle w:val="Normlnbezodsazen"/>
            </w:pPr>
            <w:r w:rsidRPr="00CD4CF1">
              <w:t>Všechny osoby účastnící se projektu na straně objednatele, zhotovitele (zhotovitelů) a subdodavatelů / podzhotovitelů.</w:t>
            </w:r>
          </w:p>
        </w:tc>
      </w:tr>
      <w:tr w:rsidR="00EA79BC" w:rsidRPr="00E82DE3" w14:paraId="426AEC2B" w14:textId="77777777" w:rsidTr="005E08E9">
        <w:trPr>
          <w:trHeight w:val="283"/>
        </w:trPr>
        <w:tc>
          <w:tcPr>
            <w:tcW w:w="1118" w:type="pct"/>
          </w:tcPr>
          <w:p w14:paraId="1ED11979" w14:textId="76DA4B2C" w:rsidR="0028114F" w:rsidRPr="00F06DCC" w:rsidRDefault="0028114F" w:rsidP="0028114F">
            <w:pPr>
              <w:pStyle w:val="Tabulkatun"/>
            </w:pPr>
            <w:r w:rsidRPr="00F06DCC">
              <w:t>Realizační tým</w:t>
            </w:r>
          </w:p>
        </w:tc>
        <w:tc>
          <w:tcPr>
            <w:tcW w:w="3882" w:type="pct"/>
          </w:tcPr>
          <w:p w14:paraId="56CAF020" w14:textId="2F82DA7C" w:rsidR="0028114F" w:rsidRPr="00CD4CF1" w:rsidRDefault="0028114F" w:rsidP="0028114F">
            <w:pPr>
              <w:pStyle w:val="Normlnbezodsazen"/>
            </w:pPr>
            <w:r w:rsidRPr="00CD4CF1">
              <w:t>Všechny osoby účastnící se na projektu na straně zhotovitele a jeho subdodavatelů. V rámci projektového týmu je jeden nebo více realizačních týmů.</w:t>
            </w:r>
          </w:p>
        </w:tc>
      </w:tr>
      <w:tr w:rsidR="00EA79BC" w:rsidRPr="00E82DE3" w14:paraId="0214A6AC" w14:textId="77777777" w:rsidTr="005E08E9">
        <w:trPr>
          <w:trHeight w:val="283"/>
        </w:trPr>
        <w:tc>
          <w:tcPr>
            <w:tcW w:w="1118" w:type="pct"/>
          </w:tcPr>
          <w:p w14:paraId="5E5C2461" w14:textId="77777777" w:rsidR="00EA79BC" w:rsidRDefault="0028114F" w:rsidP="0028114F">
            <w:pPr>
              <w:pStyle w:val="Tabulkatun"/>
            </w:pPr>
            <w:r w:rsidRPr="00F06DCC">
              <w:t xml:space="preserve">Správce datového </w:t>
            </w:r>
          </w:p>
          <w:p w14:paraId="2D93C9D7" w14:textId="13F2A2CC" w:rsidR="0028114F" w:rsidRPr="00F06DCC" w:rsidRDefault="0028114F" w:rsidP="0028114F">
            <w:pPr>
              <w:pStyle w:val="Tabulkatun"/>
            </w:pPr>
            <w:r w:rsidRPr="00F06DCC">
              <w:t>prostředí</w:t>
            </w:r>
          </w:p>
        </w:tc>
        <w:tc>
          <w:tcPr>
            <w:tcW w:w="3882" w:type="pct"/>
          </w:tcPr>
          <w:p w14:paraId="19B2F95A" w14:textId="38FE1BA5" w:rsidR="0028114F" w:rsidRPr="00CD4CF1" w:rsidRDefault="0028114F" w:rsidP="0028114F">
            <w:pPr>
              <w:pStyle w:val="Normlnbezodsazen"/>
            </w:pPr>
            <w:r w:rsidRPr="00CD4CF1">
              <w:t>Osoba na straně Objednatele odpovědná za správu a provoz společného datového prostředí (CDE).</w:t>
            </w:r>
          </w:p>
        </w:tc>
      </w:tr>
      <w:tr w:rsidR="00EA79BC" w:rsidRPr="00E82DE3" w14:paraId="5AC9BCB2" w14:textId="77777777" w:rsidTr="005E08E9">
        <w:trPr>
          <w:trHeight w:val="283"/>
        </w:trPr>
        <w:tc>
          <w:tcPr>
            <w:tcW w:w="1118" w:type="pct"/>
          </w:tcPr>
          <w:p w14:paraId="1504D5B4" w14:textId="5F366296" w:rsidR="0028114F" w:rsidRPr="00F06DCC" w:rsidRDefault="0028114F" w:rsidP="0028114F">
            <w:pPr>
              <w:pStyle w:val="Tabulkatun"/>
            </w:pPr>
            <w:r w:rsidRPr="00F06DCC">
              <w:t>Subdodavatel / Podzhotovitel</w:t>
            </w:r>
          </w:p>
        </w:tc>
        <w:tc>
          <w:tcPr>
            <w:tcW w:w="3882" w:type="pct"/>
          </w:tcPr>
          <w:p w14:paraId="758718A7" w14:textId="6157D68F" w:rsidR="0028114F" w:rsidRPr="00CD4CF1" w:rsidRDefault="0028114F" w:rsidP="0028114F">
            <w:pPr>
              <w:pStyle w:val="Normlnbezodsazen"/>
            </w:pPr>
            <w:r w:rsidRPr="00CD4CF1">
              <w:t>Strana poskytující dodávky Dodavateli. Subdodavatel</w:t>
            </w:r>
            <w:r w:rsidR="005103C8">
              <w:t xml:space="preserve"> </w:t>
            </w:r>
            <w:r w:rsidRPr="00CD4CF1">
              <w:t>/</w:t>
            </w:r>
            <w:r w:rsidR="005103C8">
              <w:t xml:space="preserve"> </w:t>
            </w:r>
            <w:r w:rsidRPr="00CD4CF1">
              <w:t>Podzhotovitel je</w:t>
            </w:r>
            <w:r>
              <w:t> </w:t>
            </w:r>
            <w:r w:rsidRPr="00CD4CF1">
              <w:t>pověřenou stranou podle ČS EN ISO 19650</w:t>
            </w:r>
          </w:p>
        </w:tc>
      </w:tr>
      <w:tr w:rsidR="00EA79BC" w:rsidRPr="00E82DE3" w14:paraId="1C252EF8" w14:textId="77777777" w:rsidTr="005E08E9">
        <w:trPr>
          <w:trHeight w:val="283"/>
        </w:trPr>
        <w:tc>
          <w:tcPr>
            <w:tcW w:w="1118" w:type="pct"/>
          </w:tcPr>
          <w:p w14:paraId="70184874" w14:textId="6CBD2BEB" w:rsidR="0028114F" w:rsidRPr="00F06DCC" w:rsidRDefault="0028114F" w:rsidP="0028114F">
            <w:pPr>
              <w:pStyle w:val="Tabulkatun"/>
            </w:pPr>
            <w:r w:rsidRPr="00F06DCC">
              <w:t>Úkolový tým</w:t>
            </w:r>
          </w:p>
        </w:tc>
        <w:tc>
          <w:tcPr>
            <w:tcW w:w="3882" w:type="pct"/>
          </w:tcPr>
          <w:p w14:paraId="6EA0713D" w14:textId="63CC86BC" w:rsidR="0028114F" w:rsidRPr="00CD4CF1" w:rsidRDefault="0028114F" w:rsidP="0028114F">
            <w:pPr>
              <w:pStyle w:val="Normlnbezodsazen"/>
            </w:pPr>
            <w:r w:rsidRPr="00CD4CF1">
              <w:t>Všechny osoby účastnící se na projektu na straně jednoho subdodavatele. V rámci realizačního týmu je zpravidla jeden nebo více úkolových týmů.</w:t>
            </w:r>
          </w:p>
        </w:tc>
      </w:tr>
      <w:tr w:rsidR="00EA79BC" w:rsidRPr="00E82DE3" w14:paraId="4DBE536F" w14:textId="77777777" w:rsidTr="005E08E9">
        <w:trPr>
          <w:trHeight w:val="283"/>
        </w:trPr>
        <w:tc>
          <w:tcPr>
            <w:tcW w:w="1118" w:type="pct"/>
          </w:tcPr>
          <w:p w14:paraId="307396D0" w14:textId="791F9CFD" w:rsidR="00B7245D" w:rsidRPr="00F06DCC" w:rsidRDefault="00B7245D" w:rsidP="00B7245D">
            <w:pPr>
              <w:pStyle w:val="Tabulkatun"/>
            </w:pPr>
            <w:r w:rsidRPr="00202A87">
              <w:t>AIM</w:t>
            </w:r>
          </w:p>
        </w:tc>
        <w:tc>
          <w:tcPr>
            <w:tcW w:w="3882" w:type="pct"/>
          </w:tcPr>
          <w:p w14:paraId="5D6D8619" w14:textId="4CD68E18" w:rsidR="00B7245D" w:rsidRPr="00CD4CF1" w:rsidRDefault="00B7245D" w:rsidP="00B7245D">
            <w:pPr>
              <w:pStyle w:val="Normlnbezodsazen"/>
            </w:pPr>
            <w:r w:rsidRPr="00202A87">
              <w:t>Informační model aktiva (informační model stavby týkající se provozní fáze, správy a údržby nemovitosti)</w:t>
            </w:r>
          </w:p>
        </w:tc>
      </w:tr>
      <w:tr w:rsidR="00EA79BC" w:rsidRPr="00E82DE3" w14:paraId="16E4B736" w14:textId="77777777" w:rsidTr="005E08E9">
        <w:trPr>
          <w:trHeight w:val="283"/>
        </w:trPr>
        <w:tc>
          <w:tcPr>
            <w:tcW w:w="1118" w:type="pct"/>
          </w:tcPr>
          <w:p w14:paraId="1B4BB9F0" w14:textId="332EC161" w:rsidR="00AD3F77" w:rsidRPr="005043EE" w:rsidRDefault="00AD3F77" w:rsidP="00AD3F77">
            <w:pPr>
              <w:pStyle w:val="Tabulkatun"/>
            </w:pPr>
            <w:r w:rsidRPr="005043EE">
              <w:rPr>
                <w:rStyle w:val="normaltextrun"/>
              </w:rPr>
              <w:t>AIR</w:t>
            </w:r>
          </w:p>
        </w:tc>
        <w:tc>
          <w:tcPr>
            <w:tcW w:w="3882" w:type="pct"/>
          </w:tcPr>
          <w:p w14:paraId="4328FFA8" w14:textId="23BD62B5" w:rsidR="00AD3F77" w:rsidRPr="005043EE" w:rsidRDefault="00AD3F77" w:rsidP="00AD3F77">
            <w:pPr>
              <w:pStyle w:val="Normlnbezodsazen"/>
            </w:pPr>
            <w:r w:rsidRPr="005043EE">
              <w:rPr>
                <w:rStyle w:val="normaltextrun"/>
              </w:rPr>
              <w:t>Požadavky na informace o aktivu (Asset Information Requirements)</w:t>
            </w:r>
            <w:r w:rsidRPr="005043EE">
              <w:rPr>
                <w:rStyle w:val="eop"/>
              </w:rPr>
              <w:t> </w:t>
            </w:r>
          </w:p>
        </w:tc>
      </w:tr>
      <w:tr w:rsidR="00EA79BC" w:rsidRPr="00E82DE3" w14:paraId="4A982C1E" w14:textId="77777777" w:rsidTr="005E08E9">
        <w:trPr>
          <w:trHeight w:val="283"/>
        </w:trPr>
        <w:tc>
          <w:tcPr>
            <w:tcW w:w="1118" w:type="pct"/>
          </w:tcPr>
          <w:p w14:paraId="2547467F" w14:textId="1CE3B3BC" w:rsidR="00AD3F77" w:rsidRPr="005043EE" w:rsidRDefault="00AD3F77" w:rsidP="00AD3F77">
            <w:pPr>
              <w:pStyle w:val="Tabulkatun"/>
            </w:pPr>
            <w:r w:rsidRPr="005043EE">
              <w:t>BEP</w:t>
            </w:r>
          </w:p>
        </w:tc>
        <w:tc>
          <w:tcPr>
            <w:tcW w:w="3882" w:type="pct"/>
          </w:tcPr>
          <w:p w14:paraId="3A6833CE" w14:textId="6672FDD9" w:rsidR="00AD3F77" w:rsidRPr="005043EE" w:rsidRDefault="00AD3F77" w:rsidP="00AD3F77">
            <w:pPr>
              <w:pStyle w:val="Normlnbezodsazen"/>
            </w:pPr>
            <w:r w:rsidRPr="005043EE">
              <w:t>Plán realizace BIM (BIM Execution Plan)</w:t>
            </w:r>
          </w:p>
        </w:tc>
      </w:tr>
      <w:tr w:rsidR="00EA79BC" w:rsidRPr="00E82DE3" w14:paraId="3B0647A8" w14:textId="77777777" w:rsidTr="005E08E9">
        <w:trPr>
          <w:trHeight w:val="283"/>
        </w:trPr>
        <w:tc>
          <w:tcPr>
            <w:tcW w:w="1118" w:type="pct"/>
          </w:tcPr>
          <w:p w14:paraId="67015669" w14:textId="19065302" w:rsidR="00AD3F77" w:rsidRPr="005043EE" w:rsidRDefault="00AD3F77" w:rsidP="00AD3F77">
            <w:pPr>
              <w:pStyle w:val="Tabulkatun"/>
            </w:pPr>
            <w:r w:rsidRPr="005043EE">
              <w:t>BIM</w:t>
            </w:r>
          </w:p>
        </w:tc>
        <w:tc>
          <w:tcPr>
            <w:tcW w:w="3882" w:type="pct"/>
          </w:tcPr>
          <w:p w14:paraId="395CDFE6" w14:textId="22AB2E53" w:rsidR="00AD3F77" w:rsidRPr="005043EE" w:rsidRDefault="00AD3F77" w:rsidP="00AD3F77">
            <w:pPr>
              <w:pStyle w:val="Normlnbezodsazen"/>
            </w:pPr>
            <w:r w:rsidRPr="005043EE">
              <w:t>Informační modelování staveb (Building Information Modeling)</w:t>
            </w:r>
          </w:p>
        </w:tc>
      </w:tr>
      <w:tr w:rsidR="00EA79BC" w:rsidRPr="00E82DE3" w14:paraId="183B2F1E" w14:textId="77777777" w:rsidTr="005E08E9">
        <w:trPr>
          <w:trHeight w:val="283"/>
        </w:trPr>
        <w:tc>
          <w:tcPr>
            <w:tcW w:w="1118" w:type="pct"/>
          </w:tcPr>
          <w:p w14:paraId="1A5FBBEF" w14:textId="62B48219" w:rsidR="00AD3F77" w:rsidRPr="005043EE" w:rsidRDefault="00AD3F77" w:rsidP="00AD3F77">
            <w:pPr>
              <w:pStyle w:val="Tabulkatun"/>
            </w:pPr>
            <w:r w:rsidRPr="005043EE">
              <w:t>BIM protokol</w:t>
            </w:r>
          </w:p>
        </w:tc>
        <w:tc>
          <w:tcPr>
            <w:tcW w:w="3882" w:type="pct"/>
          </w:tcPr>
          <w:p w14:paraId="65B97E9D" w14:textId="167F6F94" w:rsidR="00AD3F77" w:rsidRPr="005043EE" w:rsidRDefault="00527679" w:rsidP="00AD3F77">
            <w:pPr>
              <w:pStyle w:val="Normlnbezodsazen"/>
            </w:pPr>
            <w:r w:rsidRPr="00527679">
              <w:t xml:space="preserve">Dokument, který stanovuje pravidla pro </w:t>
            </w:r>
            <w:r w:rsidR="00B66462">
              <w:t xml:space="preserve">zajištění </w:t>
            </w:r>
            <w:r w:rsidRPr="00527679">
              <w:t>efektivní výměn</w:t>
            </w:r>
            <w:r w:rsidR="00B66462">
              <w:t xml:space="preserve">y </w:t>
            </w:r>
            <w:r w:rsidRPr="00527679">
              <w:t>dat prostřednictvím digitální platformy CDE v rámci BIM projektu a</w:t>
            </w:r>
            <w:r w:rsidR="00E807BE">
              <w:t> </w:t>
            </w:r>
            <w:r w:rsidRPr="00527679">
              <w:t>upravuje práva a</w:t>
            </w:r>
            <w:r w:rsidR="00B66462">
              <w:t> </w:t>
            </w:r>
            <w:r w:rsidRPr="00527679">
              <w:t>povinnosti Objednatele, Zhotovitele a dalších uživatelů.</w:t>
            </w:r>
          </w:p>
        </w:tc>
      </w:tr>
      <w:tr w:rsidR="00EA79BC" w:rsidRPr="00E82DE3" w14:paraId="1E3AC634" w14:textId="77777777" w:rsidTr="005E08E9">
        <w:trPr>
          <w:trHeight w:val="283"/>
        </w:trPr>
        <w:tc>
          <w:tcPr>
            <w:tcW w:w="1118" w:type="pct"/>
          </w:tcPr>
          <w:p w14:paraId="7716A48E" w14:textId="1D981ACB" w:rsidR="00E56572" w:rsidRPr="005043EE" w:rsidRDefault="00E56572" w:rsidP="00E56572">
            <w:pPr>
              <w:pStyle w:val="Tabulkatun"/>
            </w:pPr>
            <w:r w:rsidRPr="005043EE">
              <w:t>Bpv</w:t>
            </w:r>
          </w:p>
        </w:tc>
        <w:tc>
          <w:tcPr>
            <w:tcW w:w="3882" w:type="pct"/>
          </w:tcPr>
          <w:p w14:paraId="3AB3C935" w14:textId="6F48A60D" w:rsidR="00E56572" w:rsidRPr="005043EE" w:rsidRDefault="00E56572" w:rsidP="00E56572">
            <w:pPr>
              <w:pStyle w:val="Normlnbezodsazen"/>
            </w:pPr>
            <w:r w:rsidRPr="005043EE">
              <w:t>Systém nadmořských výšek Jednotné nivelační sítě SR, tj. baltský výškový systém po vyrovnání</w:t>
            </w:r>
          </w:p>
        </w:tc>
      </w:tr>
      <w:tr w:rsidR="00EA79BC" w:rsidRPr="00E82DE3" w14:paraId="6C605A48" w14:textId="77777777" w:rsidTr="005E08E9">
        <w:trPr>
          <w:trHeight w:val="283"/>
        </w:trPr>
        <w:tc>
          <w:tcPr>
            <w:tcW w:w="1118" w:type="pct"/>
          </w:tcPr>
          <w:p w14:paraId="7B555FAA" w14:textId="0EA5B47C" w:rsidR="00DB2D75" w:rsidRPr="005043EE" w:rsidRDefault="00DB2D75" w:rsidP="00DB2D75">
            <w:pPr>
              <w:pStyle w:val="Tabulkatun"/>
            </w:pPr>
            <w:r w:rsidRPr="005043EE">
              <w:t>CDE</w:t>
            </w:r>
          </w:p>
        </w:tc>
        <w:tc>
          <w:tcPr>
            <w:tcW w:w="3882" w:type="pct"/>
          </w:tcPr>
          <w:p w14:paraId="1543FD7D" w14:textId="0609AC14" w:rsidR="00DB2D75" w:rsidRPr="005043EE" w:rsidRDefault="00DB2D75" w:rsidP="00DB2D75">
            <w:pPr>
              <w:pStyle w:val="Normlnbezodsazen"/>
            </w:pPr>
            <w:r w:rsidRPr="005043EE">
              <w:t>Společné datové prostředí (Common Data Environment)</w:t>
            </w:r>
          </w:p>
        </w:tc>
      </w:tr>
      <w:tr w:rsidR="00EA79BC" w:rsidRPr="00E82DE3" w14:paraId="46640D2A" w14:textId="77777777" w:rsidTr="005E08E9">
        <w:trPr>
          <w:trHeight w:val="283"/>
        </w:trPr>
        <w:tc>
          <w:tcPr>
            <w:tcW w:w="1118" w:type="pct"/>
          </w:tcPr>
          <w:p w14:paraId="610D9771" w14:textId="3513C3F9" w:rsidR="00DB2D75" w:rsidRPr="005043EE" w:rsidRDefault="00DB2D75" w:rsidP="00DB2D75">
            <w:pPr>
              <w:pStyle w:val="Tabulkatun"/>
            </w:pPr>
            <w:r w:rsidRPr="005043EE">
              <w:lastRenderedPageBreak/>
              <w:t xml:space="preserve">Digitální model </w:t>
            </w:r>
            <w:r w:rsidR="00EA79BC">
              <w:t>rozestavěnosti</w:t>
            </w:r>
          </w:p>
        </w:tc>
        <w:tc>
          <w:tcPr>
            <w:tcW w:w="3882" w:type="pct"/>
          </w:tcPr>
          <w:p w14:paraId="6177A78F" w14:textId="3F46AC00" w:rsidR="00DB2D75" w:rsidRPr="005043EE" w:rsidRDefault="00DB2D75" w:rsidP="00DB2D75">
            <w:pPr>
              <w:pStyle w:val="Normlnbezodsazen"/>
            </w:pPr>
            <w:r w:rsidRPr="005043EE">
              <w:t>Digitální model stavby doplněný o informace u jednotlivých prvků popisující, zda</w:t>
            </w:r>
            <w:r w:rsidR="00390927">
              <w:t> </w:t>
            </w:r>
            <w:r w:rsidRPr="005043EE">
              <w:t>byl již prvek na stavbě realizován / instalován nebo model, který obsahuje pouze části, které byly na stavbě již realizovány / instalovány.</w:t>
            </w:r>
          </w:p>
        </w:tc>
      </w:tr>
      <w:tr w:rsidR="00EA79BC" w:rsidRPr="00E82DE3" w14:paraId="5DDC5F5D" w14:textId="77777777" w:rsidTr="005E08E9">
        <w:trPr>
          <w:trHeight w:val="283"/>
        </w:trPr>
        <w:tc>
          <w:tcPr>
            <w:tcW w:w="1118" w:type="pct"/>
          </w:tcPr>
          <w:p w14:paraId="03A7B57E" w14:textId="1D780016" w:rsidR="00DB2D75" w:rsidRPr="005043EE" w:rsidRDefault="00DB2D75" w:rsidP="00DB2D75">
            <w:pPr>
              <w:pStyle w:val="Tabulkatun"/>
            </w:pPr>
            <w:r w:rsidRPr="005043EE">
              <w:t>DiMS</w:t>
            </w:r>
          </w:p>
        </w:tc>
        <w:tc>
          <w:tcPr>
            <w:tcW w:w="3882" w:type="pct"/>
          </w:tcPr>
          <w:p w14:paraId="53EA4816" w14:textId="1FA810C7" w:rsidR="00DB2D75" w:rsidRPr="005043EE" w:rsidRDefault="00DB2D75" w:rsidP="00DB2D75">
            <w:pPr>
              <w:pStyle w:val="Normlnbezodsazen"/>
            </w:pPr>
            <w:r w:rsidRPr="005043EE">
              <w:t>Digitální informační model stavby</w:t>
            </w:r>
          </w:p>
        </w:tc>
      </w:tr>
      <w:tr w:rsidR="00EA79BC" w:rsidRPr="00E82DE3" w14:paraId="6D793043" w14:textId="77777777" w:rsidTr="005E08E9">
        <w:trPr>
          <w:trHeight w:val="283"/>
        </w:trPr>
        <w:tc>
          <w:tcPr>
            <w:tcW w:w="1118" w:type="pct"/>
          </w:tcPr>
          <w:p w14:paraId="48EE3FDB" w14:textId="6A1063BF" w:rsidR="00DB2D75" w:rsidRPr="005043EE" w:rsidRDefault="00DB2D75" w:rsidP="00DB2D75">
            <w:pPr>
              <w:pStyle w:val="Tabulkatun"/>
            </w:pPr>
            <w:r w:rsidRPr="005043EE">
              <w:t>DSPS</w:t>
            </w:r>
          </w:p>
        </w:tc>
        <w:tc>
          <w:tcPr>
            <w:tcW w:w="3882" w:type="pct"/>
          </w:tcPr>
          <w:p w14:paraId="7714A134" w14:textId="11CF8236" w:rsidR="00DB2D75" w:rsidRPr="005043EE" w:rsidRDefault="00DB2D75" w:rsidP="00DB2D75">
            <w:pPr>
              <w:pStyle w:val="Normlnbezodsazen"/>
            </w:pPr>
            <w:r w:rsidRPr="005043EE">
              <w:t>Dokumentace skutečného provedení stavby</w:t>
            </w:r>
          </w:p>
        </w:tc>
      </w:tr>
      <w:tr w:rsidR="00EA79BC" w:rsidRPr="00E82DE3" w14:paraId="238746CA" w14:textId="77777777" w:rsidTr="005E08E9">
        <w:trPr>
          <w:trHeight w:val="283"/>
        </w:trPr>
        <w:tc>
          <w:tcPr>
            <w:tcW w:w="1118" w:type="pct"/>
          </w:tcPr>
          <w:p w14:paraId="6213C18F" w14:textId="16759655" w:rsidR="00DB2D75" w:rsidRPr="005043EE" w:rsidRDefault="00DB2D75" w:rsidP="00DB2D75">
            <w:pPr>
              <w:pStyle w:val="Tabulkatun"/>
            </w:pPr>
            <w:r w:rsidRPr="005043EE">
              <w:t>DSS</w:t>
            </w:r>
          </w:p>
        </w:tc>
        <w:tc>
          <w:tcPr>
            <w:tcW w:w="3882" w:type="pct"/>
          </w:tcPr>
          <w:p w14:paraId="2AF56743" w14:textId="381501C3" w:rsidR="00DB2D75" w:rsidRPr="005043EE" w:rsidRDefault="00DB2D75" w:rsidP="00DB2D75">
            <w:pPr>
              <w:pStyle w:val="Normlnbezodsazen"/>
            </w:pPr>
            <w:r w:rsidRPr="005043EE">
              <w:t>Datový standard staveb</w:t>
            </w:r>
          </w:p>
        </w:tc>
      </w:tr>
      <w:tr w:rsidR="00EA79BC" w:rsidRPr="00E82DE3" w14:paraId="190A8045" w14:textId="77777777" w:rsidTr="005E08E9">
        <w:trPr>
          <w:trHeight w:val="283"/>
        </w:trPr>
        <w:tc>
          <w:tcPr>
            <w:tcW w:w="1118" w:type="pct"/>
          </w:tcPr>
          <w:p w14:paraId="53871401" w14:textId="2ED05C4F" w:rsidR="001F0F3F" w:rsidRPr="005043EE" w:rsidRDefault="001F0F3F" w:rsidP="001F0F3F">
            <w:pPr>
              <w:pStyle w:val="Tabulkatun"/>
            </w:pPr>
            <w:r w:rsidRPr="005043EE">
              <w:t>EIR</w:t>
            </w:r>
          </w:p>
        </w:tc>
        <w:tc>
          <w:tcPr>
            <w:tcW w:w="3882" w:type="pct"/>
          </w:tcPr>
          <w:p w14:paraId="00174DA6" w14:textId="7ED21B7F" w:rsidR="001F0F3F" w:rsidRPr="005043EE" w:rsidRDefault="001F0F3F" w:rsidP="001F0F3F">
            <w:pPr>
              <w:pStyle w:val="Normlnbezodsazen"/>
            </w:pPr>
            <w:r w:rsidRPr="005043EE">
              <w:t>Požadavky na výměnu informací (Exchange Information Requirements); pojem nahradil starší Požadavky objednatele na</w:t>
            </w:r>
            <w:r w:rsidR="00E807BE">
              <w:t> </w:t>
            </w:r>
            <w:r w:rsidRPr="005043EE">
              <w:t>informace (Empl</w:t>
            </w:r>
            <w:r w:rsidR="00376DF8">
              <w:t>o</w:t>
            </w:r>
            <w:r w:rsidRPr="005043EE">
              <w:t>y</w:t>
            </w:r>
            <w:r w:rsidR="00376DF8">
              <w:t>e</w:t>
            </w:r>
            <w:r w:rsidRPr="005043EE">
              <w:t>r</w:t>
            </w:r>
            <w:r w:rsidR="00376DF8">
              <w:t>´</w:t>
            </w:r>
            <w:r w:rsidRPr="005043EE">
              <w:t>s Information Requirements)</w:t>
            </w:r>
          </w:p>
        </w:tc>
      </w:tr>
      <w:tr w:rsidR="00EA79BC" w:rsidRPr="00E82DE3" w14:paraId="2974E08A" w14:textId="77777777" w:rsidTr="005E08E9">
        <w:trPr>
          <w:trHeight w:val="283"/>
        </w:trPr>
        <w:tc>
          <w:tcPr>
            <w:tcW w:w="1118" w:type="pct"/>
          </w:tcPr>
          <w:p w14:paraId="43015688" w14:textId="3A29F30A" w:rsidR="001F0F3F" w:rsidRPr="005043EE" w:rsidRDefault="001F0F3F" w:rsidP="001F0F3F">
            <w:pPr>
              <w:pStyle w:val="Tabulkatun"/>
            </w:pPr>
            <w:r w:rsidRPr="005043EE">
              <w:t>HSV</w:t>
            </w:r>
          </w:p>
        </w:tc>
        <w:tc>
          <w:tcPr>
            <w:tcW w:w="3882" w:type="pct"/>
          </w:tcPr>
          <w:p w14:paraId="25618696" w14:textId="765D9528" w:rsidR="001F0F3F" w:rsidRPr="005043EE" w:rsidRDefault="001F0F3F" w:rsidP="001F0F3F">
            <w:pPr>
              <w:pStyle w:val="Normlnbezodsazen"/>
            </w:pPr>
            <w:r w:rsidRPr="005043EE">
              <w:t>Hlavní stavební výroba</w:t>
            </w:r>
          </w:p>
        </w:tc>
      </w:tr>
      <w:tr w:rsidR="00EA79BC" w:rsidRPr="00E82DE3" w14:paraId="0F5F7011" w14:textId="77777777" w:rsidTr="005E08E9">
        <w:trPr>
          <w:trHeight w:val="283"/>
        </w:trPr>
        <w:tc>
          <w:tcPr>
            <w:tcW w:w="1118" w:type="pct"/>
          </w:tcPr>
          <w:p w14:paraId="2C11BB44" w14:textId="2CF4A303" w:rsidR="001F0F3F" w:rsidRPr="005043EE" w:rsidRDefault="001F0F3F" w:rsidP="001F0F3F">
            <w:pPr>
              <w:pStyle w:val="Tabulkatun"/>
            </w:pPr>
            <w:r w:rsidRPr="005043EE">
              <w:t>IMS</w:t>
            </w:r>
          </w:p>
        </w:tc>
        <w:tc>
          <w:tcPr>
            <w:tcW w:w="3882" w:type="pct"/>
          </w:tcPr>
          <w:p w14:paraId="3F49DAE6" w14:textId="401E7E76" w:rsidR="001F0F3F" w:rsidRPr="005043EE" w:rsidRDefault="001F0F3F" w:rsidP="001F0F3F">
            <w:pPr>
              <w:pStyle w:val="Normlnbezodsazen"/>
            </w:pPr>
            <w:r w:rsidRPr="005043EE">
              <w:t>Informační model stavby</w:t>
            </w:r>
          </w:p>
        </w:tc>
      </w:tr>
      <w:tr w:rsidR="00EA79BC" w:rsidRPr="00E82DE3" w14:paraId="7C825A1D" w14:textId="77777777" w:rsidTr="005E08E9">
        <w:trPr>
          <w:trHeight w:val="283"/>
        </w:trPr>
        <w:tc>
          <w:tcPr>
            <w:tcW w:w="1118" w:type="pct"/>
          </w:tcPr>
          <w:p w14:paraId="44268CE9" w14:textId="62E209F6" w:rsidR="001F0F3F" w:rsidRPr="005043EE" w:rsidRDefault="001F0F3F" w:rsidP="001F0F3F">
            <w:pPr>
              <w:pStyle w:val="Tabulkatun"/>
            </w:pPr>
            <w:r w:rsidRPr="005043EE">
              <w:t>OIR</w:t>
            </w:r>
          </w:p>
        </w:tc>
        <w:tc>
          <w:tcPr>
            <w:tcW w:w="3882" w:type="pct"/>
          </w:tcPr>
          <w:p w14:paraId="15F8953F" w14:textId="14A50474" w:rsidR="001F0F3F" w:rsidRPr="005043EE" w:rsidRDefault="001F0F3F" w:rsidP="001F0F3F">
            <w:pPr>
              <w:pStyle w:val="Normlnbezodsazen"/>
            </w:pPr>
            <w:r w:rsidRPr="005043EE">
              <w:t>Požadavky organizace na informace (Organizational Information Requirements)</w:t>
            </w:r>
          </w:p>
        </w:tc>
      </w:tr>
      <w:tr w:rsidR="00EA79BC" w:rsidRPr="00E82DE3" w14:paraId="101F526B" w14:textId="77777777" w:rsidTr="005E08E9">
        <w:trPr>
          <w:trHeight w:val="283"/>
        </w:trPr>
        <w:tc>
          <w:tcPr>
            <w:tcW w:w="1118" w:type="pct"/>
          </w:tcPr>
          <w:p w14:paraId="671FFCFA" w14:textId="40F8760D" w:rsidR="001F0F3F" w:rsidRPr="005043EE" w:rsidRDefault="001F0F3F" w:rsidP="001F0F3F">
            <w:pPr>
              <w:pStyle w:val="Tabulkatun"/>
            </w:pPr>
            <w:r w:rsidRPr="005043EE">
              <w:t>PIM</w:t>
            </w:r>
          </w:p>
        </w:tc>
        <w:tc>
          <w:tcPr>
            <w:tcW w:w="3882" w:type="pct"/>
          </w:tcPr>
          <w:p w14:paraId="5138EE6B" w14:textId="0F584FEE" w:rsidR="001F0F3F" w:rsidRPr="005043EE" w:rsidRDefault="001F0F3F" w:rsidP="001F0F3F">
            <w:pPr>
              <w:pStyle w:val="Normlnbezodsazen"/>
            </w:pPr>
            <w:r w:rsidRPr="005043EE">
              <w:t>Projektový informační model (informační model stavby týkající se</w:t>
            </w:r>
            <w:r w:rsidR="00E807BE">
              <w:t> </w:t>
            </w:r>
            <w:r w:rsidRPr="005043EE">
              <w:t>dodací fáze, projektu a realizace)</w:t>
            </w:r>
          </w:p>
        </w:tc>
      </w:tr>
      <w:tr w:rsidR="00EA79BC" w:rsidRPr="00E82DE3" w14:paraId="22727EFB" w14:textId="77777777" w:rsidTr="005E08E9">
        <w:trPr>
          <w:trHeight w:val="283"/>
        </w:trPr>
        <w:tc>
          <w:tcPr>
            <w:tcW w:w="1118" w:type="pct"/>
          </w:tcPr>
          <w:p w14:paraId="636C77AC" w14:textId="358989D6" w:rsidR="005043EE" w:rsidRPr="005043EE" w:rsidRDefault="005043EE" w:rsidP="005043EE">
            <w:pPr>
              <w:pStyle w:val="Tabulkatun"/>
            </w:pPr>
            <w:r w:rsidRPr="005043EE">
              <w:t>PIR</w:t>
            </w:r>
          </w:p>
        </w:tc>
        <w:tc>
          <w:tcPr>
            <w:tcW w:w="3882" w:type="pct"/>
          </w:tcPr>
          <w:p w14:paraId="5337E5AA" w14:textId="78799FA5" w:rsidR="005043EE" w:rsidRPr="005043EE" w:rsidRDefault="005043EE" w:rsidP="005043EE">
            <w:pPr>
              <w:pStyle w:val="Normlnbezodsazen"/>
            </w:pPr>
            <w:r w:rsidRPr="005043EE">
              <w:t>Požadavky na projektové informace (Project Information Requirements)</w:t>
            </w:r>
          </w:p>
        </w:tc>
      </w:tr>
      <w:tr w:rsidR="00EA79BC" w:rsidRPr="00E82DE3" w14:paraId="7407FD15" w14:textId="77777777" w:rsidTr="005E08E9">
        <w:trPr>
          <w:trHeight w:val="283"/>
        </w:trPr>
        <w:tc>
          <w:tcPr>
            <w:tcW w:w="1118" w:type="pct"/>
          </w:tcPr>
          <w:p w14:paraId="4E4C0087" w14:textId="6150113B" w:rsidR="005043EE" w:rsidRPr="005043EE" w:rsidRDefault="005043EE" w:rsidP="005043EE">
            <w:pPr>
              <w:pStyle w:val="Tabulkatun"/>
            </w:pPr>
            <w:r w:rsidRPr="005043EE">
              <w:t>PSV</w:t>
            </w:r>
          </w:p>
        </w:tc>
        <w:tc>
          <w:tcPr>
            <w:tcW w:w="3882" w:type="pct"/>
          </w:tcPr>
          <w:p w14:paraId="54BD0F7C" w14:textId="57B20024" w:rsidR="005043EE" w:rsidRPr="005043EE" w:rsidRDefault="005043EE" w:rsidP="005043EE">
            <w:pPr>
              <w:pStyle w:val="Normlnbezodsazen"/>
            </w:pPr>
            <w:r w:rsidRPr="005043EE">
              <w:t>Přidružená stavební výroba</w:t>
            </w:r>
          </w:p>
        </w:tc>
      </w:tr>
      <w:tr w:rsidR="00EA79BC" w:rsidRPr="00E82DE3" w14:paraId="78C0DB61" w14:textId="77777777" w:rsidTr="005E08E9">
        <w:trPr>
          <w:trHeight w:val="283"/>
        </w:trPr>
        <w:tc>
          <w:tcPr>
            <w:tcW w:w="1118" w:type="pct"/>
          </w:tcPr>
          <w:p w14:paraId="1D7E1CF5" w14:textId="77777777" w:rsidR="005043EE" w:rsidRPr="005043EE" w:rsidRDefault="005043EE" w:rsidP="005043EE">
            <w:pPr>
              <w:pStyle w:val="Tabulkatun"/>
            </w:pPr>
            <w:r w:rsidRPr="005043EE">
              <w:t>S-JTSK</w:t>
            </w:r>
          </w:p>
        </w:tc>
        <w:tc>
          <w:tcPr>
            <w:tcW w:w="3882" w:type="pct"/>
          </w:tcPr>
          <w:p w14:paraId="0A299835" w14:textId="0CCC8D00" w:rsidR="005043EE" w:rsidRPr="005043EE" w:rsidRDefault="005043EE" w:rsidP="005043EE">
            <w:pPr>
              <w:pStyle w:val="Normlnbezodsazen"/>
            </w:pPr>
            <w:r w:rsidRPr="005043EE">
              <w:t>Souřadnicový systém Jednotné trigonometrické sítě katastrální Křovákův systém</w:t>
            </w:r>
          </w:p>
        </w:tc>
      </w:tr>
      <w:tr w:rsidR="00EA79BC" w:rsidRPr="00E82DE3" w14:paraId="4FBDC53F" w14:textId="77777777" w:rsidTr="005E08E9">
        <w:trPr>
          <w:trHeight w:val="283"/>
        </w:trPr>
        <w:tc>
          <w:tcPr>
            <w:tcW w:w="1118" w:type="pct"/>
          </w:tcPr>
          <w:p w14:paraId="531F48F0" w14:textId="1E99D0B7" w:rsidR="005043EE" w:rsidRPr="005043EE" w:rsidRDefault="005043EE" w:rsidP="005043EE">
            <w:pPr>
              <w:pStyle w:val="Tabulkatun"/>
            </w:pPr>
            <w:r w:rsidRPr="005043EE">
              <w:t>TDS</w:t>
            </w:r>
          </w:p>
        </w:tc>
        <w:tc>
          <w:tcPr>
            <w:tcW w:w="3882" w:type="pct"/>
          </w:tcPr>
          <w:p w14:paraId="723E011E" w14:textId="5FFA8ED5" w:rsidR="005043EE" w:rsidRPr="005043EE" w:rsidRDefault="005043EE" w:rsidP="005043EE">
            <w:pPr>
              <w:pStyle w:val="Normlnbezodsazen"/>
            </w:pPr>
            <w:r w:rsidRPr="005043EE">
              <w:t>Technický dozor stavebníka – osoba odpovědná za kontrolu souladu a jakosti prováděných prací se záměrem stavebníka při navrhování – projektování, nebo se</w:t>
            </w:r>
            <w:r w:rsidR="00390927">
              <w:t> </w:t>
            </w:r>
            <w:r w:rsidRPr="005043EE">
              <w:t>schválenou projektovou dokumentací při provádění stavby.</w:t>
            </w:r>
          </w:p>
        </w:tc>
      </w:tr>
      <w:tr w:rsidR="00EA79BC" w:rsidRPr="00E82DE3" w14:paraId="07863EB5" w14:textId="77777777" w:rsidTr="005E08E9">
        <w:trPr>
          <w:trHeight w:val="283"/>
        </w:trPr>
        <w:tc>
          <w:tcPr>
            <w:tcW w:w="1118" w:type="pct"/>
          </w:tcPr>
          <w:p w14:paraId="7F3B0F42" w14:textId="6881D8C3" w:rsidR="005043EE" w:rsidRPr="005043EE" w:rsidRDefault="005043EE" w:rsidP="005043EE">
            <w:pPr>
              <w:pStyle w:val="Tabulkatun"/>
            </w:pPr>
            <w:r w:rsidRPr="005043EE">
              <w:t>TZB</w:t>
            </w:r>
          </w:p>
        </w:tc>
        <w:tc>
          <w:tcPr>
            <w:tcW w:w="3882" w:type="pct"/>
          </w:tcPr>
          <w:p w14:paraId="17C54F77" w14:textId="5865A68D" w:rsidR="005043EE" w:rsidRPr="005043EE" w:rsidRDefault="005043EE" w:rsidP="005043EE">
            <w:pPr>
              <w:pStyle w:val="Normlnbezodsazen"/>
            </w:pPr>
            <w:r w:rsidRPr="005043EE">
              <w:t>Technické zařízení budov</w:t>
            </w:r>
          </w:p>
        </w:tc>
      </w:tr>
    </w:tbl>
    <w:p w14:paraId="2A98C022" w14:textId="69A65CFA" w:rsidR="00855DC5" w:rsidRPr="00D349D5" w:rsidRDefault="004633EF" w:rsidP="00D349D5">
      <w:pPr>
        <w:pStyle w:val="Nadpis2"/>
      </w:pPr>
      <w:bookmarkStart w:id="6" w:name="_Toc198637169"/>
      <w:bookmarkStart w:id="7" w:name="_Toc207357510"/>
      <w:r w:rsidRPr="00D349D5">
        <w:t>Použité normy</w:t>
      </w:r>
      <w:bookmarkEnd w:id="6"/>
      <w:bookmarkEnd w:id="7"/>
    </w:p>
    <w:p w14:paraId="0D150E73" w14:textId="5F1A1E1C" w:rsidR="00855DC5" w:rsidRPr="00E82DE3" w:rsidRDefault="00054A85" w:rsidP="00F06DCC">
      <w:r w:rsidRPr="00E82DE3">
        <w:t>Tento dokument vychází z částí níže uvedených norem.</w:t>
      </w:r>
    </w:p>
    <w:p w14:paraId="0801F1A4" w14:textId="4A14B106" w:rsidR="00FA16A6" w:rsidRPr="00E82DE3" w:rsidRDefault="00FA16A6" w:rsidP="00F06DCC">
      <w:r w:rsidRPr="00E82DE3">
        <w:t xml:space="preserve">Je-li se v tomto dokumentu odvoláváno na ustanovení normy, </w:t>
      </w:r>
      <w:r w:rsidR="009C0DF7" w:rsidRPr="00E82DE3">
        <w:t>týká se to pouze přímo uvedeného ustanovení, nikoliv celého znění normy.</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513"/>
        <w:gridCol w:w="6899"/>
      </w:tblGrid>
      <w:tr w:rsidR="00917C40" w:rsidRPr="00E82DE3" w14:paraId="33A306CA" w14:textId="77777777" w:rsidTr="00171244">
        <w:trPr>
          <w:trHeight w:val="283"/>
        </w:trPr>
        <w:tc>
          <w:tcPr>
            <w:tcW w:w="1335" w:type="pct"/>
          </w:tcPr>
          <w:p w14:paraId="0FA2B52A" w14:textId="33C11F59" w:rsidR="00917C40" w:rsidRPr="00F06DCC" w:rsidRDefault="00917C40" w:rsidP="00F06DCC">
            <w:pPr>
              <w:pStyle w:val="Tabulkatun"/>
            </w:pPr>
            <w:r w:rsidRPr="00F06DCC">
              <w:t>ČSN EN ISO 19650</w:t>
            </w:r>
          </w:p>
        </w:tc>
        <w:tc>
          <w:tcPr>
            <w:tcW w:w="3665" w:type="pct"/>
          </w:tcPr>
          <w:p w14:paraId="700CBC5C" w14:textId="5523DA53" w:rsidR="00917C40" w:rsidRPr="00035848" w:rsidRDefault="00917C40" w:rsidP="00171244">
            <w:r w:rsidRPr="00035848">
              <w:t>Organizace a digitalizace informací o budovách a inženýrských stavbách včetně informačního modelování staveb (BIM)</w:t>
            </w:r>
            <w:r w:rsidR="005E7F96" w:rsidRPr="00035848">
              <w:t xml:space="preserve"> (soubor norem)</w:t>
            </w:r>
          </w:p>
        </w:tc>
      </w:tr>
      <w:tr w:rsidR="00917C40" w:rsidRPr="00E82DE3" w14:paraId="75620977" w14:textId="77777777" w:rsidTr="00171244">
        <w:trPr>
          <w:trHeight w:val="283"/>
        </w:trPr>
        <w:tc>
          <w:tcPr>
            <w:tcW w:w="1335" w:type="pct"/>
            <w:vAlign w:val="center"/>
          </w:tcPr>
          <w:p w14:paraId="1048467B" w14:textId="5F2753AA" w:rsidR="00917C40" w:rsidRPr="00E82DE3" w:rsidRDefault="001B7C8B" w:rsidP="001B5DC2">
            <w:pPr>
              <w:pStyle w:val="Tabulkatun"/>
            </w:pPr>
            <w:r w:rsidRPr="00F228F3">
              <w:t xml:space="preserve">ČSN EN </w:t>
            </w:r>
            <w:r w:rsidR="00F228F3" w:rsidRPr="00F228F3">
              <w:t>7817-1</w:t>
            </w:r>
          </w:p>
        </w:tc>
        <w:tc>
          <w:tcPr>
            <w:tcW w:w="3665" w:type="pct"/>
            <w:vAlign w:val="center"/>
          </w:tcPr>
          <w:p w14:paraId="3FC4A105" w14:textId="3B8ABD28" w:rsidR="00917C40" w:rsidRPr="00035848" w:rsidRDefault="001B7C8B" w:rsidP="00B734F5">
            <w:r w:rsidRPr="00035848">
              <w:t>Informační modelování staveb – Úroveň informačních potřeb</w:t>
            </w:r>
            <w:r w:rsidR="00E90410" w:rsidRPr="00035848">
              <w:t xml:space="preserve"> – Část 1: Pojmy a principy</w:t>
            </w:r>
          </w:p>
        </w:tc>
      </w:tr>
      <w:tr w:rsidR="00917C40" w:rsidRPr="00E82DE3" w14:paraId="0AD188F0" w14:textId="77777777" w:rsidTr="00171244">
        <w:trPr>
          <w:trHeight w:val="283"/>
        </w:trPr>
        <w:tc>
          <w:tcPr>
            <w:tcW w:w="1335" w:type="pct"/>
          </w:tcPr>
          <w:p w14:paraId="4D121377" w14:textId="05DA48D9" w:rsidR="00917C40" w:rsidRPr="00F06DCC" w:rsidRDefault="00C72137" w:rsidP="00F06DCC">
            <w:pPr>
              <w:pStyle w:val="Tabulkatun"/>
            </w:pPr>
            <w:r w:rsidRPr="00F06DCC">
              <w:t>ČSN EN ISO 16739</w:t>
            </w:r>
          </w:p>
        </w:tc>
        <w:tc>
          <w:tcPr>
            <w:tcW w:w="3665" w:type="pct"/>
          </w:tcPr>
          <w:p w14:paraId="4981922C" w14:textId="72BB9867" w:rsidR="00917C40" w:rsidRPr="00035848" w:rsidRDefault="00C72137" w:rsidP="00171244">
            <w:r w:rsidRPr="00035848">
              <w:t>Datový formát Industry Foundation Classes (IFC) pro sdílení dat ve</w:t>
            </w:r>
            <w:r w:rsidR="00D6534A" w:rsidRPr="00035848">
              <w:t> </w:t>
            </w:r>
            <w:r w:rsidRPr="00035848">
              <w:t>stavebnictví a facility managementu</w:t>
            </w:r>
          </w:p>
        </w:tc>
      </w:tr>
      <w:tr w:rsidR="00917C40" w:rsidRPr="00E82DE3" w14:paraId="69155234" w14:textId="77777777" w:rsidTr="00171244">
        <w:trPr>
          <w:trHeight w:val="283"/>
        </w:trPr>
        <w:tc>
          <w:tcPr>
            <w:tcW w:w="1335" w:type="pct"/>
          </w:tcPr>
          <w:p w14:paraId="237F28B2" w14:textId="44AECA69" w:rsidR="00917C40" w:rsidRPr="00F06DCC" w:rsidRDefault="00BD056F" w:rsidP="00F06DCC">
            <w:pPr>
              <w:pStyle w:val="Tabulkatun"/>
            </w:pPr>
            <w:r w:rsidRPr="00F06DCC">
              <w:t>ČSN EN ISO 12006</w:t>
            </w:r>
          </w:p>
        </w:tc>
        <w:tc>
          <w:tcPr>
            <w:tcW w:w="3665" w:type="pct"/>
          </w:tcPr>
          <w:p w14:paraId="6048EF68" w14:textId="210F4214" w:rsidR="00917C40" w:rsidRPr="00035848" w:rsidRDefault="00BD056F" w:rsidP="00171244">
            <w:r w:rsidRPr="00035848">
              <w:t>Budovy a inženýrské stavby – Organizace informací o stavbách</w:t>
            </w:r>
          </w:p>
        </w:tc>
      </w:tr>
    </w:tbl>
    <w:p w14:paraId="77C6D4C1" w14:textId="77777777" w:rsidR="008A2F87" w:rsidRDefault="008A2F87" w:rsidP="0060414A">
      <w:bookmarkStart w:id="8" w:name="_Toc198637170"/>
    </w:p>
    <w:p w14:paraId="77218D91" w14:textId="21DCE6CD" w:rsidR="003074BE" w:rsidRPr="00E82DE3" w:rsidRDefault="008A2F87">
      <w:pPr>
        <w:pStyle w:val="Nadpis2"/>
      </w:pPr>
      <w:r>
        <w:br w:type="column"/>
      </w:r>
      <w:bookmarkStart w:id="9" w:name="_Toc207357511"/>
      <w:r w:rsidR="003074BE" w:rsidRPr="00E82DE3">
        <w:lastRenderedPageBreak/>
        <w:t>Hierarchie požadavků na informace</w:t>
      </w:r>
      <w:bookmarkEnd w:id="8"/>
      <w:bookmarkEnd w:id="9"/>
    </w:p>
    <w:p w14:paraId="5D40E1AB" w14:textId="22673859" w:rsidR="003074BE" w:rsidRPr="002733F2" w:rsidRDefault="003074BE" w:rsidP="007A72A3">
      <w:r w:rsidRPr="002733F2">
        <w:t>Členění tohoto dokumentu vychází z hierarchie požadavků na informace podle</w:t>
      </w:r>
      <w:r w:rsidR="00202A87" w:rsidRPr="002733F2">
        <w:t xml:space="preserve"> </w:t>
      </w:r>
      <w:r w:rsidRPr="002733F2">
        <w:t>ČSN</w:t>
      </w:r>
      <w:r w:rsidR="00202A87" w:rsidRPr="002733F2">
        <w:t> </w:t>
      </w:r>
      <w:r w:rsidRPr="002733F2">
        <w:t>EN</w:t>
      </w:r>
      <w:r w:rsidR="00202A87" w:rsidRPr="002733F2">
        <w:t> </w:t>
      </w:r>
      <w:r w:rsidRPr="002733F2">
        <w:t>ISO</w:t>
      </w:r>
      <w:r w:rsidR="00F06DCC" w:rsidRPr="002733F2">
        <w:t> </w:t>
      </w:r>
      <w:r w:rsidRPr="002733F2">
        <w:t>19650-1.</w:t>
      </w:r>
    </w:p>
    <w:p w14:paraId="48DD7D76" w14:textId="37F4C242" w:rsidR="001F3116" w:rsidRPr="002733F2" w:rsidRDefault="001F3116" w:rsidP="007A72A3">
      <w:r w:rsidRPr="002733F2">
        <w:t>Pro dodací fází (projekt a realizaci stavby) přispívají požadavky organizace na informace (OIR) do</w:t>
      </w:r>
      <w:r w:rsidR="0040416B">
        <w:t> </w:t>
      </w:r>
      <w:r w:rsidRPr="002733F2">
        <w:t>požadavků na projektové informace (PIR), ty následně přispívají do požadavků na výměnu informací (EIR). EIR specifikují projektový model stavby (PIM).</w:t>
      </w:r>
    </w:p>
    <w:p w14:paraId="2EE9A21B" w14:textId="0FC84F87" w:rsidR="003074BE" w:rsidRPr="002733F2" w:rsidRDefault="003074BE" w:rsidP="007A72A3">
      <w:r w:rsidRPr="002733F2">
        <w:t>Pro provozní fázi (správa a údržba nemovitostí) jsou vytvářeny požadavky na informace o</w:t>
      </w:r>
      <w:r w:rsidR="00D6534A" w:rsidRPr="002733F2">
        <w:t> </w:t>
      </w:r>
      <w:r w:rsidRPr="002733F2">
        <w:t>aktivu, které rovněž přispívají do požadavků na výměnu informací (EIR) a specifikují informační model aktiva (AIM).</w:t>
      </w:r>
    </w:p>
    <w:p w14:paraId="53FCA5B9" w14:textId="0D46978F" w:rsidR="003074BE" w:rsidRDefault="003074BE" w:rsidP="007A72A3">
      <w:r w:rsidRPr="002733F2">
        <w:t>Informace z projektového informačního modelu (PIM) na konci dodací fáze přispívají do</w:t>
      </w:r>
      <w:r w:rsidR="00FB0F7D" w:rsidRPr="002733F2">
        <w:t> </w:t>
      </w:r>
      <w:r w:rsidRPr="002733F2">
        <w:t>informačního modelu aktiva (AIM). V českém kontextu se tyto informační modely označují jako informační modely stavby (IMS).</w:t>
      </w:r>
    </w:p>
    <w:p w14:paraId="05F51A18" w14:textId="5C81966C" w:rsidR="003C0557" w:rsidRPr="002733F2" w:rsidRDefault="00E863D1" w:rsidP="0080083B">
      <w:pPr>
        <w:jc w:val="center"/>
      </w:pPr>
      <w:r w:rsidRPr="00E863D1">
        <w:rPr>
          <w:noProof/>
        </w:rPr>
        <w:drawing>
          <wp:inline distT="0" distB="0" distL="0" distR="0" wp14:anchorId="1D11CA77" wp14:editId="12B11E4B">
            <wp:extent cx="4752975" cy="2298719"/>
            <wp:effectExtent l="0" t="0" r="0" b="6350"/>
            <wp:docPr id="541269205" name="Obrázek 1" descr="Obsah obrázku text, snímek obrazovky, Písmo, řada/pruh&#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269205" name="Obrázek 1" descr="Obsah obrázku text, snímek obrazovky, Písmo, řada/pruh&#10;&#10;Obsah vygenerovaný umělou inteligencí může být nesprávný."/>
                    <pic:cNvPicPr/>
                  </pic:nvPicPr>
                  <pic:blipFill>
                    <a:blip r:embed="rId11"/>
                    <a:stretch>
                      <a:fillRect/>
                    </a:stretch>
                  </pic:blipFill>
                  <pic:spPr>
                    <a:xfrm>
                      <a:off x="0" y="0"/>
                      <a:ext cx="4767906" cy="2305940"/>
                    </a:xfrm>
                    <a:prstGeom prst="rect">
                      <a:avLst/>
                    </a:prstGeom>
                  </pic:spPr>
                </pic:pic>
              </a:graphicData>
            </a:graphic>
          </wp:inline>
        </w:drawing>
      </w:r>
    </w:p>
    <w:p w14:paraId="61CBF519" w14:textId="11858E70" w:rsidR="001F3116" w:rsidRPr="00E82DE3" w:rsidRDefault="001F3116" w:rsidP="00D56135">
      <w:r w:rsidRPr="00A27101">
        <w:t>V tomto dokumentu jsou již zahrnuty požadavky organizace na informace (OIR), požadavky na</w:t>
      </w:r>
      <w:r w:rsidR="004C6C61" w:rsidRPr="00A27101">
        <w:t> </w:t>
      </w:r>
      <w:r w:rsidRPr="00A27101">
        <w:t>informace o aktivu (AIR) a projektové informace (PIR).</w:t>
      </w:r>
      <w:r w:rsidRPr="002733F2">
        <w:t xml:space="preserve"> </w:t>
      </w:r>
    </w:p>
    <w:p w14:paraId="247E49EF" w14:textId="77777777" w:rsidR="001F3116" w:rsidRPr="00E82DE3" w:rsidRDefault="001F3116" w:rsidP="001F3116">
      <w:pPr>
        <w:spacing w:before="360"/>
        <w:jc w:val="center"/>
        <w:rPr>
          <w:rFonts w:ascii="Arial" w:hAnsi="Arial"/>
        </w:rPr>
      </w:pPr>
    </w:p>
    <w:p w14:paraId="583CB939" w14:textId="77777777" w:rsidR="005E1A5F" w:rsidRPr="00E82DE3" w:rsidRDefault="005E1A5F" w:rsidP="005E1A5F">
      <w:pPr>
        <w:pStyle w:val="Nadpis1"/>
      </w:pPr>
      <w:bookmarkStart w:id="10" w:name="_Toc117070067"/>
      <w:bookmarkStart w:id="11" w:name="_Toc198637171"/>
      <w:bookmarkStart w:id="12" w:name="_Toc207357512"/>
      <w:r w:rsidRPr="00E82DE3">
        <w:lastRenderedPageBreak/>
        <w:t>Předmět projektu</w:t>
      </w:r>
      <w:bookmarkEnd w:id="10"/>
      <w:bookmarkEnd w:id="11"/>
      <w:bookmarkEnd w:id="12"/>
    </w:p>
    <w:p w14:paraId="7169AF0D" w14:textId="77777777" w:rsidR="00C6761E" w:rsidRDefault="00C6761E" w:rsidP="00C6761E">
      <w:bookmarkStart w:id="13" w:name="_Toc198637172"/>
      <w:r w:rsidRPr="005337AC">
        <w:t>Projekt řeší novostavbu tělocvičny a odborných učeben ve stávajícím areálu SOŠ Stříbro. Stávající výstavba v podobě tělocvičny se zázemím a objektů dílny a garáží bude odstraněna společně s drobnou výstavbou (ploty, zpevněné plochy, obrubníky apod).</w:t>
      </w:r>
    </w:p>
    <w:p w14:paraId="7E6D70CB" w14:textId="77777777" w:rsidR="00C6761E" w:rsidRPr="0075639C" w:rsidRDefault="00C6761E" w:rsidP="00C6761E">
      <w:r w:rsidRPr="0075639C">
        <w:t>Navržená novostavba je koncipována jako dvoupodlažní s komunikačním propojením se stávajícím objektem školy v místech původního spojovacího krčku tělocvičny. Objekt tvořen jednotlivými kvádrovitými hmotami, které jsou výškově i prostorově uskákané s rovnými střechami.</w:t>
      </w:r>
    </w:p>
    <w:p w14:paraId="478D0B50" w14:textId="77777777" w:rsidR="00C6761E" w:rsidRPr="0075639C" w:rsidRDefault="00C6761E" w:rsidP="00C6761E">
      <w:r w:rsidRPr="0075639C">
        <w:t>Hlavní vstup do objektu je navržen v prostoru spojovacího krčku se stávajícím objektem školy. V 1NP jsou navrženy technické prostory, šatnové zázemí pro školu i tělocvičnu a prostory autoškoly včetně náhrady demolovaných prostor garáží. Západní stranu objektu zaujímá prostor tělocvičny. Vertikální komunikace jsou zajištěny pomocí dvou samostatných schodišťových prostor. Dále je navržena výtahová šachta, která bude napojena i do stávajícího objektu školy. 2.NP je pak primárně vyčleněno pro učebny a zázemí pro kantory.</w:t>
      </w:r>
    </w:p>
    <w:p w14:paraId="19477B5A" w14:textId="0104AD94" w:rsidR="000E46FD" w:rsidRPr="00E82DE3" w:rsidRDefault="000563A3" w:rsidP="000E46FD">
      <w:pPr>
        <w:pStyle w:val="Nadpis2"/>
      </w:pPr>
      <w:bookmarkStart w:id="14" w:name="_Toc207357513"/>
      <w:r>
        <w:t>Informace o pr</w:t>
      </w:r>
      <w:r w:rsidR="00784596">
        <w:t>ojektu</w:t>
      </w:r>
      <w:bookmarkEnd w:id="13"/>
      <w:bookmarkEnd w:id="14"/>
    </w:p>
    <w:p w14:paraId="14B4DA57" w14:textId="29FEEEDA" w:rsidR="000E46FD" w:rsidRPr="00C35BE6" w:rsidRDefault="000E46FD" w:rsidP="00C35BE6">
      <w:pPr>
        <w:rPr>
          <w:rStyle w:val="Zdraznnintenzivn"/>
        </w:rPr>
      </w:pPr>
      <w:r w:rsidRPr="00C35BE6">
        <w:rPr>
          <w:rStyle w:val="Zdraznnintenzivn"/>
        </w:rPr>
        <w:t>Místo stavby</w:t>
      </w:r>
    </w:p>
    <w:p w14:paraId="7928E915" w14:textId="5A2C65AE" w:rsidR="000E46FD" w:rsidRPr="001F3116" w:rsidRDefault="000E46FD" w:rsidP="004F140F">
      <w:pPr>
        <w:rPr>
          <w:b/>
        </w:rPr>
      </w:pPr>
      <w:r w:rsidRPr="001F3116">
        <w:t xml:space="preserve">Adresa: </w:t>
      </w:r>
      <w:r w:rsidR="00900B15" w:rsidRPr="00CE14D2">
        <w:t>Benešova 508, Stříbro, 349 01</w:t>
      </w:r>
    </w:p>
    <w:p w14:paraId="313DFE88" w14:textId="23BEC72A" w:rsidR="000E46FD" w:rsidRPr="00C35BE6" w:rsidRDefault="000E46FD" w:rsidP="00C35BE6">
      <w:pPr>
        <w:rPr>
          <w:rStyle w:val="Zdraznnintenzivn"/>
        </w:rPr>
      </w:pPr>
      <w:r w:rsidRPr="00C35BE6">
        <w:rPr>
          <w:rStyle w:val="Zdraznnintenzivn"/>
        </w:rPr>
        <w:t>Kontaktní adresa objednatele</w:t>
      </w:r>
    </w:p>
    <w:p w14:paraId="777C55AC" w14:textId="77777777" w:rsidR="008E6EBA" w:rsidRPr="00DE6DBB" w:rsidRDefault="008E6EBA" w:rsidP="008E6EBA">
      <w:bookmarkStart w:id="15" w:name="_Toc198637174"/>
      <w:r w:rsidRPr="00E82DE3">
        <w:t xml:space="preserve">Objednatel: </w:t>
      </w:r>
      <w:r>
        <w:t>Střední odborná škola, Stříbro</w:t>
      </w:r>
    </w:p>
    <w:p w14:paraId="77EF9148" w14:textId="4B788ED3" w:rsidR="008E6EBA" w:rsidRPr="006E67AD" w:rsidRDefault="008E6EBA" w:rsidP="008E6EBA">
      <w:pPr>
        <w:rPr>
          <w:lang w:val="en-US"/>
        </w:rPr>
      </w:pPr>
      <w:r w:rsidRPr="00CD49FC">
        <w:t xml:space="preserve">Zastoupení Objednatele: </w:t>
      </w:r>
      <w:r>
        <w:rPr>
          <w:lang w:val="en-US"/>
        </w:rPr>
        <w:t>Mgr. David Junek</w:t>
      </w:r>
    </w:p>
    <w:p w14:paraId="3CA56347" w14:textId="77777777" w:rsidR="008E6EBA" w:rsidRPr="00347CEE" w:rsidRDefault="008E6EBA" w:rsidP="008E6EBA">
      <w:r w:rsidRPr="50E65248">
        <w:t xml:space="preserve">Ulice, č.p.: </w:t>
      </w:r>
      <w:r>
        <w:t>Benešova 508</w:t>
      </w:r>
    </w:p>
    <w:p w14:paraId="2FDE78D4" w14:textId="77777777" w:rsidR="008E6EBA" w:rsidRPr="00347CEE" w:rsidRDefault="008E6EBA" w:rsidP="008E6EBA">
      <w:r w:rsidRPr="50E65248">
        <w:t xml:space="preserve">Město: </w:t>
      </w:r>
      <w:r>
        <w:t>Stříbro</w:t>
      </w:r>
    </w:p>
    <w:p w14:paraId="04CE3549" w14:textId="77777777" w:rsidR="008E6EBA" w:rsidRPr="00E82DE3" w:rsidRDefault="008E6EBA" w:rsidP="008E6EBA">
      <w:r w:rsidRPr="50E65248">
        <w:t xml:space="preserve">PSČ: </w:t>
      </w:r>
      <w:r>
        <w:t>349 01</w:t>
      </w:r>
    </w:p>
    <w:p w14:paraId="74293F5F" w14:textId="39819A32" w:rsidR="000E46FD" w:rsidRPr="000C57D9" w:rsidRDefault="000E46FD" w:rsidP="000E46FD">
      <w:pPr>
        <w:pStyle w:val="Nadpis2"/>
        <w:rPr>
          <w:rStyle w:val="Zdraznnjemn"/>
          <w:b/>
          <w:iCs w:val="0"/>
          <w:color w:val="auto"/>
          <w:sz w:val="22"/>
        </w:rPr>
      </w:pPr>
      <w:bookmarkStart w:id="16" w:name="_Toc207357514"/>
      <w:r w:rsidRPr="00E82DE3">
        <w:t>Kontaktní osoby na straně objednatele</w:t>
      </w:r>
      <w:bookmarkEnd w:id="15"/>
      <w:bookmarkEnd w:id="16"/>
      <w:r w:rsidRPr="00E82DE3">
        <w:t xml:space="preserve"> </w:t>
      </w:r>
    </w:p>
    <w:tbl>
      <w:tblPr>
        <w:tblStyle w:val="Mkatabulky"/>
        <w:tblW w:w="5000" w:type="pct"/>
        <w:tblBorders>
          <w:top w:val="single" w:sz="4"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2243"/>
        <w:gridCol w:w="2243"/>
        <w:gridCol w:w="2244"/>
        <w:gridCol w:w="2682"/>
      </w:tblGrid>
      <w:tr w:rsidR="009B3D2B" w:rsidRPr="00E82DE3" w14:paraId="59894A5E" w14:textId="77777777" w:rsidTr="009B3D2B">
        <w:trPr>
          <w:trHeight w:hRule="exact" w:val="397"/>
        </w:trPr>
        <w:tc>
          <w:tcPr>
            <w:tcW w:w="1230" w:type="pct"/>
            <w:shd w:val="clear" w:color="auto" w:fill="F2F2F2" w:themeFill="background1" w:themeFillShade="F2"/>
            <w:vAlign w:val="center"/>
          </w:tcPr>
          <w:p w14:paraId="6D71111A" w14:textId="4F8CDC0A" w:rsidR="009B3D2B" w:rsidRPr="001C29C9" w:rsidRDefault="009B3D2B" w:rsidP="00896541">
            <w:pPr>
              <w:pStyle w:val="Tabulkatun"/>
            </w:pPr>
            <w:r w:rsidRPr="001C29C9">
              <w:t>Role BIM</w:t>
            </w:r>
          </w:p>
        </w:tc>
        <w:tc>
          <w:tcPr>
            <w:tcW w:w="1230" w:type="pct"/>
            <w:shd w:val="clear" w:color="auto" w:fill="F2F2F2" w:themeFill="background1" w:themeFillShade="F2"/>
            <w:vAlign w:val="center"/>
          </w:tcPr>
          <w:p w14:paraId="25A9FA5F" w14:textId="77777777" w:rsidR="009B3D2B" w:rsidRPr="001C29C9" w:rsidRDefault="009B3D2B" w:rsidP="00896541">
            <w:pPr>
              <w:pStyle w:val="Tabulkatun"/>
            </w:pPr>
            <w:r w:rsidRPr="001C29C9">
              <w:t>Organizace</w:t>
            </w:r>
          </w:p>
        </w:tc>
        <w:tc>
          <w:tcPr>
            <w:tcW w:w="1230" w:type="pct"/>
            <w:shd w:val="clear" w:color="auto" w:fill="F2F2F2" w:themeFill="background1" w:themeFillShade="F2"/>
            <w:vAlign w:val="center"/>
          </w:tcPr>
          <w:p w14:paraId="0EE09A82" w14:textId="5546F6D0" w:rsidR="009B3D2B" w:rsidRPr="001C29C9" w:rsidRDefault="009B3D2B" w:rsidP="00896541">
            <w:pPr>
              <w:pStyle w:val="Tabulkatun"/>
            </w:pPr>
            <w:r w:rsidRPr="001C29C9">
              <w:t>Jméno</w:t>
            </w:r>
          </w:p>
        </w:tc>
        <w:tc>
          <w:tcPr>
            <w:tcW w:w="1309" w:type="pct"/>
            <w:shd w:val="clear" w:color="auto" w:fill="F2F2F2" w:themeFill="background1" w:themeFillShade="F2"/>
            <w:vAlign w:val="center"/>
          </w:tcPr>
          <w:p w14:paraId="59943109" w14:textId="77777777" w:rsidR="009B3D2B" w:rsidRPr="001C29C9" w:rsidRDefault="009B3D2B" w:rsidP="00896541">
            <w:pPr>
              <w:pStyle w:val="Tabulkatun"/>
            </w:pPr>
            <w:r w:rsidRPr="001C29C9">
              <w:t>E-mail</w:t>
            </w:r>
          </w:p>
        </w:tc>
      </w:tr>
      <w:tr w:rsidR="009B3D2B" w:rsidRPr="00E82DE3" w14:paraId="5F499172" w14:textId="77777777" w:rsidTr="009B3D2B">
        <w:trPr>
          <w:trHeight w:hRule="exact" w:val="642"/>
        </w:trPr>
        <w:tc>
          <w:tcPr>
            <w:tcW w:w="1230" w:type="pct"/>
            <w:vAlign w:val="center"/>
          </w:tcPr>
          <w:p w14:paraId="02F6CB53" w14:textId="073657FA" w:rsidR="009B3D2B" w:rsidRPr="00615BCA" w:rsidRDefault="009B3D2B" w:rsidP="00896541">
            <w:pPr>
              <w:pStyle w:val="Tabulkatun"/>
              <w:rPr>
                <w:bCs/>
              </w:rPr>
            </w:pPr>
            <w:r w:rsidRPr="00896541">
              <w:rPr>
                <w:b w:val="0"/>
                <w:bCs/>
              </w:rPr>
              <w:t>Projektový manažer</w:t>
            </w:r>
          </w:p>
        </w:tc>
        <w:tc>
          <w:tcPr>
            <w:tcW w:w="1230" w:type="pct"/>
            <w:vAlign w:val="center"/>
          </w:tcPr>
          <w:p w14:paraId="50E2D417" w14:textId="7E43EF68" w:rsidR="009B3D2B" w:rsidRPr="009B3D2B" w:rsidRDefault="009B3D2B" w:rsidP="00896541">
            <w:pPr>
              <w:pStyle w:val="Tabulkatun"/>
              <w:rPr>
                <w:b w:val="0"/>
              </w:rPr>
            </w:pPr>
            <w:r>
              <w:rPr>
                <w:b w:val="0"/>
              </w:rPr>
              <w:t>Plzeňský kraj</w:t>
            </w:r>
          </w:p>
        </w:tc>
        <w:tc>
          <w:tcPr>
            <w:tcW w:w="1230" w:type="pct"/>
            <w:vAlign w:val="center"/>
          </w:tcPr>
          <w:p w14:paraId="030C3281" w14:textId="3AC37032" w:rsidR="009B3D2B" w:rsidRPr="009B3D2B" w:rsidRDefault="009B3D2B" w:rsidP="00896541">
            <w:pPr>
              <w:pStyle w:val="Tabulkatun"/>
              <w:rPr>
                <w:b w:val="0"/>
              </w:rPr>
            </w:pPr>
            <w:r>
              <w:rPr>
                <w:b w:val="0"/>
              </w:rPr>
              <w:t>Zuzana Třísková</w:t>
            </w:r>
          </w:p>
        </w:tc>
        <w:tc>
          <w:tcPr>
            <w:tcW w:w="1309" w:type="pct"/>
            <w:vAlign w:val="center"/>
          </w:tcPr>
          <w:p w14:paraId="05FA21B5" w14:textId="21304AB5" w:rsidR="009B3D2B" w:rsidRPr="009B3D2B" w:rsidRDefault="00122C56" w:rsidP="00896541">
            <w:pPr>
              <w:pStyle w:val="Tabulkatun"/>
              <w:rPr>
                <w:b w:val="0"/>
              </w:rPr>
            </w:pPr>
            <w:r>
              <w:rPr>
                <w:b w:val="0"/>
              </w:rPr>
              <w:t>z</w:t>
            </w:r>
            <w:r w:rsidR="009B3D2B">
              <w:rPr>
                <w:b w:val="0"/>
              </w:rPr>
              <w:t>uzana.triskova@plzensky</w:t>
            </w:r>
            <w:r w:rsidR="00DA02A3">
              <w:rPr>
                <w:b w:val="0"/>
              </w:rPr>
              <w:t>-</w:t>
            </w:r>
            <w:r w:rsidR="009B3D2B">
              <w:rPr>
                <w:b w:val="0"/>
              </w:rPr>
              <w:t>kraj.cz</w:t>
            </w:r>
          </w:p>
        </w:tc>
      </w:tr>
      <w:tr w:rsidR="009B3D2B" w:rsidRPr="00E82DE3" w14:paraId="6E6C3EC5" w14:textId="77777777" w:rsidTr="009B3D2B">
        <w:trPr>
          <w:trHeight w:hRule="exact" w:val="642"/>
        </w:trPr>
        <w:tc>
          <w:tcPr>
            <w:tcW w:w="1230" w:type="pct"/>
            <w:vAlign w:val="center"/>
          </w:tcPr>
          <w:p w14:paraId="29EA5B22" w14:textId="289610E2" w:rsidR="009B3D2B" w:rsidRPr="00896541" w:rsidRDefault="009B3D2B" w:rsidP="00896541">
            <w:pPr>
              <w:pStyle w:val="Tabulkatun"/>
              <w:rPr>
                <w:b w:val="0"/>
                <w:bCs/>
              </w:rPr>
            </w:pPr>
            <w:r w:rsidRPr="00896541">
              <w:rPr>
                <w:b w:val="0"/>
                <w:bCs/>
              </w:rPr>
              <w:t>Projektový manažer BIM</w:t>
            </w:r>
          </w:p>
        </w:tc>
        <w:tc>
          <w:tcPr>
            <w:tcW w:w="1230" w:type="pct"/>
            <w:vAlign w:val="center"/>
          </w:tcPr>
          <w:p w14:paraId="1EB6EF23" w14:textId="34F85D0D" w:rsidR="009B3D2B" w:rsidRPr="009B3D2B" w:rsidRDefault="009B3D2B" w:rsidP="00896541">
            <w:pPr>
              <w:pStyle w:val="Tabulkatun"/>
              <w:rPr>
                <w:b w:val="0"/>
              </w:rPr>
            </w:pPr>
            <w:r w:rsidRPr="009B3D2B">
              <w:rPr>
                <w:b w:val="0"/>
              </w:rPr>
              <w:t>BIM Consulting s.r.o.</w:t>
            </w:r>
          </w:p>
        </w:tc>
        <w:tc>
          <w:tcPr>
            <w:tcW w:w="1230" w:type="pct"/>
            <w:vAlign w:val="center"/>
          </w:tcPr>
          <w:p w14:paraId="6B00C5A3" w14:textId="78B19496" w:rsidR="009B3D2B" w:rsidRPr="009B3D2B" w:rsidRDefault="009B3D2B" w:rsidP="00896541">
            <w:pPr>
              <w:pStyle w:val="Tabulkatun"/>
              <w:rPr>
                <w:b w:val="0"/>
              </w:rPr>
            </w:pPr>
            <w:r>
              <w:rPr>
                <w:b w:val="0"/>
              </w:rPr>
              <w:t>Lukáš Kohout</w:t>
            </w:r>
          </w:p>
        </w:tc>
        <w:tc>
          <w:tcPr>
            <w:tcW w:w="1309" w:type="pct"/>
            <w:vAlign w:val="center"/>
          </w:tcPr>
          <w:p w14:paraId="17AAF9B3" w14:textId="01550E66" w:rsidR="009B3D2B" w:rsidRPr="009B3D2B" w:rsidRDefault="009B3D2B" w:rsidP="00896541">
            <w:pPr>
              <w:pStyle w:val="Tabulkatun"/>
              <w:rPr>
                <w:b w:val="0"/>
              </w:rPr>
            </w:pPr>
            <w:r>
              <w:rPr>
                <w:b w:val="0"/>
              </w:rPr>
              <w:t>lukas.kohout@bimcon.cz</w:t>
            </w:r>
          </w:p>
        </w:tc>
      </w:tr>
      <w:tr w:rsidR="009B3D2B" w:rsidRPr="00E82DE3" w14:paraId="74D0E155" w14:textId="77777777" w:rsidTr="009B3D2B">
        <w:trPr>
          <w:trHeight w:hRule="exact" w:val="693"/>
        </w:trPr>
        <w:tc>
          <w:tcPr>
            <w:tcW w:w="1230" w:type="pct"/>
            <w:vAlign w:val="center"/>
          </w:tcPr>
          <w:p w14:paraId="245DBE92" w14:textId="77777777" w:rsidR="009B3D2B" w:rsidRPr="00615BCA" w:rsidRDefault="009B3D2B" w:rsidP="009B3D2B">
            <w:pPr>
              <w:pStyle w:val="Tabulkatun"/>
              <w:rPr>
                <w:bCs/>
              </w:rPr>
            </w:pPr>
            <w:r w:rsidRPr="00896541">
              <w:rPr>
                <w:b w:val="0"/>
                <w:bCs/>
              </w:rPr>
              <w:t>Správce datového prostředí</w:t>
            </w:r>
          </w:p>
        </w:tc>
        <w:tc>
          <w:tcPr>
            <w:tcW w:w="1230" w:type="pct"/>
            <w:vAlign w:val="center"/>
          </w:tcPr>
          <w:p w14:paraId="3B64C00E" w14:textId="699590A6" w:rsidR="009B3D2B" w:rsidRPr="009B3D2B" w:rsidRDefault="009B3D2B" w:rsidP="009B3D2B">
            <w:pPr>
              <w:pStyle w:val="Tabulkatun"/>
              <w:rPr>
                <w:b w:val="0"/>
              </w:rPr>
            </w:pPr>
            <w:r w:rsidRPr="009B3D2B">
              <w:rPr>
                <w:b w:val="0"/>
              </w:rPr>
              <w:t>BIM Consulting s.r.o.</w:t>
            </w:r>
          </w:p>
        </w:tc>
        <w:tc>
          <w:tcPr>
            <w:tcW w:w="1230" w:type="pct"/>
            <w:vAlign w:val="center"/>
          </w:tcPr>
          <w:p w14:paraId="6A2E8DBC" w14:textId="29DB2678" w:rsidR="009B3D2B" w:rsidRPr="009B3D2B" w:rsidRDefault="009B3D2B" w:rsidP="009B3D2B">
            <w:pPr>
              <w:pStyle w:val="Tabulkatun"/>
              <w:rPr>
                <w:b w:val="0"/>
              </w:rPr>
            </w:pPr>
            <w:r>
              <w:rPr>
                <w:b w:val="0"/>
              </w:rPr>
              <w:t>Lukáš Kohout</w:t>
            </w:r>
          </w:p>
        </w:tc>
        <w:tc>
          <w:tcPr>
            <w:tcW w:w="1309" w:type="pct"/>
            <w:vAlign w:val="center"/>
          </w:tcPr>
          <w:p w14:paraId="170055C4" w14:textId="575F8E3A" w:rsidR="009B3D2B" w:rsidRPr="009B3D2B" w:rsidRDefault="009B3D2B" w:rsidP="009B3D2B">
            <w:pPr>
              <w:pStyle w:val="Tabulkatun"/>
              <w:rPr>
                <w:b w:val="0"/>
              </w:rPr>
            </w:pPr>
            <w:r>
              <w:rPr>
                <w:b w:val="0"/>
              </w:rPr>
              <w:t>lukas.kohout@bimcon.cz</w:t>
            </w:r>
          </w:p>
        </w:tc>
      </w:tr>
    </w:tbl>
    <w:p w14:paraId="1ECF779B" w14:textId="77777777" w:rsidR="000E46FD" w:rsidRPr="00E82DE3" w:rsidRDefault="000E46FD" w:rsidP="50E65248">
      <w:pPr>
        <w:rPr>
          <w:rFonts w:ascii="Arial" w:hAnsi="Arial"/>
        </w:rPr>
      </w:pPr>
    </w:p>
    <w:p w14:paraId="3268F8A2" w14:textId="535C3658" w:rsidR="00BE558A" w:rsidRDefault="00C35BE6" w:rsidP="00BE558A">
      <w:pPr>
        <w:pStyle w:val="Nadpis2"/>
      </w:pPr>
      <w:bookmarkStart w:id="17" w:name="_Toc117070068"/>
      <w:r>
        <w:br w:type="column"/>
      </w:r>
      <w:bookmarkStart w:id="18" w:name="_Toc198637175"/>
      <w:bookmarkStart w:id="19" w:name="_Toc207357515"/>
      <w:r w:rsidR="005E1A5F" w:rsidRPr="00847E84">
        <w:lastRenderedPageBreak/>
        <w:t>Cíle projektu</w:t>
      </w:r>
      <w:bookmarkEnd w:id="17"/>
      <w:bookmarkEnd w:id="18"/>
      <w:bookmarkEnd w:id="19"/>
    </w:p>
    <w:p w14:paraId="39761544" w14:textId="0969256E" w:rsidR="00BE558A" w:rsidRDefault="00BE558A" w:rsidP="00BE558A">
      <w:r>
        <w:t xml:space="preserve">V této kapitole jsou vypsány jednotlivé cíle projektu z pohledu uplatnění metody BIM a zároveň obsahu informaci o tom, pro jaké účely budou vytvářené informace využity. </w:t>
      </w:r>
    </w:p>
    <w:p w14:paraId="2327A286" w14:textId="77777777" w:rsidR="000561C5" w:rsidRPr="00BE558A" w:rsidRDefault="000561C5" w:rsidP="00BE558A"/>
    <w:p w14:paraId="36631C34" w14:textId="6DC793D4" w:rsidR="005E1A5F" w:rsidRPr="00561378" w:rsidRDefault="005E1A5F" w:rsidP="00561378">
      <w:pPr>
        <w:rPr>
          <w:rStyle w:val="Zdraznnintenzivn"/>
        </w:rPr>
      </w:pPr>
      <w:bookmarkStart w:id="20" w:name="_Toc198637176"/>
      <w:r w:rsidRPr="00561378">
        <w:rPr>
          <w:rStyle w:val="Zdraznnintenzivn"/>
        </w:rPr>
        <w:t>Záměrem objednatele je splnění těchto cílů</w:t>
      </w:r>
      <w:bookmarkEnd w:id="20"/>
      <w:r w:rsidR="000561C5">
        <w:rPr>
          <w:rStyle w:val="Zdraznnintenzivn"/>
        </w:rPr>
        <w:t>:</w:t>
      </w:r>
    </w:p>
    <w:p w14:paraId="57F2AC24" w14:textId="18B1A357" w:rsidR="005E1A5F" w:rsidRPr="00847E84" w:rsidRDefault="005E1A5F" w:rsidP="005B6108">
      <w:pPr>
        <w:pStyle w:val="Normlnodrky"/>
        <w:numPr>
          <w:ilvl w:val="0"/>
          <w:numId w:val="44"/>
        </w:numPr>
      </w:pPr>
      <w:r w:rsidRPr="00847E84">
        <w:t>Eliminace rizik, kterými jsou:</w:t>
      </w:r>
    </w:p>
    <w:p w14:paraId="725E3987" w14:textId="30108017" w:rsidR="00E77693" w:rsidRPr="001D36BB" w:rsidRDefault="00E77693" w:rsidP="005B6108">
      <w:pPr>
        <w:pStyle w:val="Normlnodrky"/>
        <w:numPr>
          <w:ilvl w:val="1"/>
          <w:numId w:val="44"/>
        </w:numPr>
      </w:pPr>
      <w:bookmarkStart w:id="21" w:name="_Toc117070069"/>
      <w:r w:rsidRPr="001D36BB">
        <w:t xml:space="preserve">časové prodlevy </w:t>
      </w:r>
      <w:r w:rsidR="00BE558A" w:rsidRPr="001D36BB">
        <w:t xml:space="preserve">v </w:t>
      </w:r>
      <w:r w:rsidRPr="001D36BB">
        <w:t xml:space="preserve">projektové </w:t>
      </w:r>
      <w:r w:rsidR="00BE558A" w:rsidRPr="001D36BB">
        <w:t>přípravě a při realizaci stavby</w:t>
      </w:r>
    </w:p>
    <w:p w14:paraId="7B003438" w14:textId="6608A275" w:rsidR="00E77693" w:rsidRPr="001D36BB" w:rsidRDefault="00E77693" w:rsidP="00055A7E">
      <w:pPr>
        <w:pStyle w:val="Normlnodrky"/>
        <w:numPr>
          <w:ilvl w:val="1"/>
          <w:numId w:val="44"/>
        </w:numPr>
      </w:pPr>
      <w:r w:rsidRPr="001D36BB">
        <w:t>vícepráce během stavby</w:t>
      </w:r>
      <w:r w:rsidR="00055A7E">
        <w:t>.</w:t>
      </w:r>
    </w:p>
    <w:p w14:paraId="3AFAAA94" w14:textId="6C3CCDDA" w:rsidR="0029010B" w:rsidRPr="001D36BB" w:rsidRDefault="00947ECA" w:rsidP="005B6108">
      <w:pPr>
        <w:pStyle w:val="Normlnodrky"/>
        <w:numPr>
          <w:ilvl w:val="0"/>
          <w:numId w:val="44"/>
        </w:numPr>
      </w:pPr>
      <w:r w:rsidRPr="001D36BB">
        <w:t>Lepší efektivita procesů a k</w:t>
      </w:r>
      <w:r w:rsidR="00DC2C7E" w:rsidRPr="001D36BB">
        <w:t xml:space="preserve">omunikace během realizace </w:t>
      </w:r>
      <w:r w:rsidR="0029010B" w:rsidRPr="001D36BB">
        <w:t>stavby</w:t>
      </w:r>
      <w:r w:rsidR="003806C8" w:rsidRPr="001D36BB">
        <w:t xml:space="preserve"> pomocí řízených komunikačních toků</w:t>
      </w:r>
      <w:r w:rsidR="00C47DFE" w:rsidRPr="001D36BB">
        <w:t>.</w:t>
      </w:r>
    </w:p>
    <w:p w14:paraId="62B86875" w14:textId="3DD9A828" w:rsidR="001812EB" w:rsidRPr="001D36BB" w:rsidRDefault="001812EB" w:rsidP="005B6108">
      <w:pPr>
        <w:pStyle w:val="Normlnodrky"/>
        <w:numPr>
          <w:ilvl w:val="0"/>
          <w:numId w:val="44"/>
        </w:numPr>
      </w:pPr>
      <w:r w:rsidRPr="001D36BB">
        <w:t xml:space="preserve">Sledování </w:t>
      </w:r>
      <w:r w:rsidR="00EA79BC" w:rsidRPr="001D36BB">
        <w:t>aktuální rozestavěnosti</w:t>
      </w:r>
      <w:r w:rsidR="00C47DFE" w:rsidRPr="001D36BB">
        <w:t>.</w:t>
      </w:r>
    </w:p>
    <w:p w14:paraId="014EE120" w14:textId="3D384E2C" w:rsidR="007E68EE" w:rsidRPr="001D36BB" w:rsidRDefault="0029010B" w:rsidP="005B6108">
      <w:pPr>
        <w:pStyle w:val="Normlnodrky"/>
        <w:numPr>
          <w:ilvl w:val="0"/>
          <w:numId w:val="44"/>
        </w:numPr>
      </w:pPr>
      <w:r w:rsidRPr="001D36BB">
        <w:t>T</w:t>
      </w:r>
      <w:r w:rsidR="007E68EE" w:rsidRPr="001D36BB">
        <w:t>vorba 2D dokumentace</w:t>
      </w:r>
      <w:r w:rsidR="009B5AF0" w:rsidRPr="001D36BB">
        <w:t xml:space="preserve"> skutečného provedení</w:t>
      </w:r>
      <w:r w:rsidR="007E68EE" w:rsidRPr="001D36BB">
        <w:t xml:space="preserve"> přímo z informačního modelu</w:t>
      </w:r>
      <w:r w:rsidR="00C47DFE" w:rsidRPr="001D36BB">
        <w:t>.</w:t>
      </w:r>
    </w:p>
    <w:p w14:paraId="73923009" w14:textId="218149A6" w:rsidR="00AC64C3" w:rsidRPr="001D36BB" w:rsidRDefault="00AC64C3" w:rsidP="005B6108">
      <w:pPr>
        <w:pStyle w:val="Normlnodrky"/>
        <w:numPr>
          <w:ilvl w:val="0"/>
          <w:numId w:val="44"/>
        </w:numPr>
      </w:pPr>
      <w:r w:rsidRPr="001D36BB">
        <w:t>Prostorová koordinace – detekce kolizí týkající se zejména změn během výstavby a</w:t>
      </w:r>
      <w:r w:rsidR="00B909CF" w:rsidRPr="001D36BB">
        <w:t> </w:t>
      </w:r>
      <w:r w:rsidRPr="001D36BB">
        <w:t>digitálního modelu skutečného provedení stavby.</w:t>
      </w:r>
    </w:p>
    <w:p w14:paraId="02BA73C2" w14:textId="77777777" w:rsidR="007E68EE" w:rsidRPr="001D36BB" w:rsidRDefault="007E68EE" w:rsidP="005B6108">
      <w:pPr>
        <w:pStyle w:val="Normlnodrky"/>
        <w:numPr>
          <w:ilvl w:val="0"/>
          <w:numId w:val="44"/>
        </w:numPr>
      </w:pPr>
      <w:r w:rsidRPr="001D36BB">
        <w:t>Tvorba strukturovaných informací pro správu a údržbu, která umožní nasazení Centrálního dohledového systému budovy (BMS, Building Management System).</w:t>
      </w:r>
    </w:p>
    <w:bookmarkEnd w:id="21"/>
    <w:p w14:paraId="4745C77A" w14:textId="340F86CA" w:rsidR="00561378" w:rsidRDefault="1F1C7D94" w:rsidP="001F3116">
      <w:r>
        <w:t xml:space="preserve">Výše jmenované cíle jsou postupně plněny v rámci zhotovování dokumentací stavby </w:t>
      </w:r>
      <w:r w:rsidR="3509F9D3">
        <w:t xml:space="preserve">dle </w:t>
      </w:r>
      <w:r>
        <w:t>aktuálně platné legislativy, zejména stavebního zákona a jeho prováděcích vyhlášek.</w:t>
      </w:r>
    </w:p>
    <w:p w14:paraId="21204343" w14:textId="77777777" w:rsidR="000561C5" w:rsidRPr="00E82DE3" w:rsidRDefault="000561C5" w:rsidP="001F3116"/>
    <w:p w14:paraId="33435D8B" w14:textId="3C0CEBD0" w:rsidR="00B65082" w:rsidRPr="00561378" w:rsidRDefault="00B65082" w:rsidP="00561378">
      <w:pPr>
        <w:rPr>
          <w:rStyle w:val="Zdraznnintenzivn"/>
        </w:rPr>
      </w:pPr>
      <w:bookmarkStart w:id="22" w:name="_Toc198637177"/>
      <w:r w:rsidRPr="00561378">
        <w:rPr>
          <w:rStyle w:val="Zdraznnintenzivn"/>
        </w:rPr>
        <w:t>Vytvářené informace budou sloužit k následujícím účelům</w:t>
      </w:r>
      <w:bookmarkEnd w:id="22"/>
      <w:r w:rsidR="000561C5">
        <w:rPr>
          <w:rStyle w:val="Zdraznnintenzivn"/>
        </w:rPr>
        <w:t>:</w:t>
      </w:r>
    </w:p>
    <w:p w14:paraId="1DE1343E" w14:textId="5B027EFE" w:rsidR="000F4713" w:rsidRPr="00055A7E" w:rsidRDefault="00C4223F" w:rsidP="005B6108">
      <w:pPr>
        <w:pStyle w:val="Normlnodrky"/>
        <w:numPr>
          <w:ilvl w:val="0"/>
          <w:numId w:val="45"/>
        </w:numPr>
      </w:pPr>
      <w:r w:rsidRPr="00055A7E">
        <w:t>Realizace stavby</w:t>
      </w:r>
    </w:p>
    <w:p w14:paraId="639DFE2C" w14:textId="03CAE5CA" w:rsidR="000F4713" w:rsidRPr="00055A7E" w:rsidRDefault="000F4713" w:rsidP="005B6108">
      <w:pPr>
        <w:pStyle w:val="Normlnodrky"/>
        <w:numPr>
          <w:ilvl w:val="1"/>
          <w:numId w:val="45"/>
        </w:numPr>
      </w:pPr>
      <w:r w:rsidRPr="00055A7E">
        <w:t>Projektová dokumentace (realizační a dílenská dokumentace) a další podklady pro</w:t>
      </w:r>
      <w:r w:rsidR="00B909CF" w:rsidRPr="00055A7E">
        <w:t> </w:t>
      </w:r>
      <w:r w:rsidRPr="00055A7E">
        <w:t>provádění stavby.</w:t>
      </w:r>
    </w:p>
    <w:p w14:paraId="789B11CD" w14:textId="660E3847" w:rsidR="00055A7E" w:rsidRPr="00055A7E" w:rsidRDefault="00C4223F" w:rsidP="00055A7E">
      <w:pPr>
        <w:pStyle w:val="Normlnodrky"/>
        <w:numPr>
          <w:ilvl w:val="1"/>
          <w:numId w:val="45"/>
        </w:numPr>
      </w:pPr>
      <w:r w:rsidRPr="00055A7E">
        <w:t>Prostorová koordinace všech konstrukcí a TZB změněných vůči DPS.</w:t>
      </w:r>
    </w:p>
    <w:p w14:paraId="1D1ACF3D" w14:textId="792AAAAA" w:rsidR="00055A7E" w:rsidRDefault="00055A7E" w:rsidP="005B6108">
      <w:pPr>
        <w:pStyle w:val="Normlnodrky"/>
        <w:numPr>
          <w:ilvl w:val="0"/>
          <w:numId w:val="45"/>
        </w:numPr>
      </w:pPr>
      <w:r>
        <w:t>Dokumentace skutečného provedení stavby</w:t>
      </w:r>
    </w:p>
    <w:p w14:paraId="097B4B9D" w14:textId="6155368E" w:rsidR="00EE3EF1" w:rsidRPr="00055A7E" w:rsidRDefault="007F23A4" w:rsidP="005B6108">
      <w:pPr>
        <w:pStyle w:val="Normlnodrky"/>
        <w:numPr>
          <w:ilvl w:val="0"/>
          <w:numId w:val="45"/>
        </w:numPr>
      </w:pPr>
      <w:r w:rsidRPr="00055A7E">
        <w:t>Správa budovy v CAFM systému</w:t>
      </w:r>
    </w:p>
    <w:p w14:paraId="3290E05F" w14:textId="18537D66" w:rsidR="002B6663" w:rsidRPr="00055A7E" w:rsidRDefault="007F23A4" w:rsidP="005B6108">
      <w:pPr>
        <w:pStyle w:val="Normlnodrky"/>
        <w:numPr>
          <w:ilvl w:val="1"/>
          <w:numId w:val="45"/>
        </w:numPr>
      </w:pPr>
      <w:r w:rsidRPr="00055A7E">
        <w:t xml:space="preserve">Projektová dokumentace a další podklady </w:t>
      </w:r>
      <w:r w:rsidR="00E05CEA" w:rsidRPr="00055A7E">
        <w:t>skutečného provedení</w:t>
      </w:r>
      <w:r w:rsidR="00C47DFE" w:rsidRPr="00055A7E">
        <w:t>.</w:t>
      </w:r>
    </w:p>
    <w:p w14:paraId="7AFC7479" w14:textId="265C320A" w:rsidR="002B6663" w:rsidRPr="00055A7E" w:rsidRDefault="002B6663" w:rsidP="005B6108">
      <w:pPr>
        <w:pStyle w:val="Normlnodrky"/>
        <w:numPr>
          <w:ilvl w:val="1"/>
          <w:numId w:val="45"/>
        </w:numPr>
      </w:pPr>
      <w:r w:rsidRPr="00055A7E">
        <w:t>Naplnění CAFM systému daty vzniklých v průběhu realizace</w:t>
      </w:r>
      <w:r w:rsidR="00C47DFE" w:rsidRPr="00055A7E">
        <w:t>.</w:t>
      </w:r>
    </w:p>
    <w:p w14:paraId="33959C9C" w14:textId="0760023E" w:rsidR="00847E84" w:rsidRPr="00055A7E" w:rsidRDefault="00E05CEA" w:rsidP="005B6108">
      <w:pPr>
        <w:pStyle w:val="Normlnodrky"/>
        <w:numPr>
          <w:ilvl w:val="1"/>
          <w:numId w:val="45"/>
        </w:numPr>
      </w:pPr>
      <w:r w:rsidRPr="00055A7E">
        <w:t>Propojení CAFM systému s</w:t>
      </w:r>
      <w:r w:rsidR="0019308C" w:rsidRPr="00055A7E">
        <w:t> digitálním modelem stavby</w:t>
      </w:r>
      <w:r w:rsidR="00C47DFE" w:rsidRPr="00055A7E">
        <w:t>.</w:t>
      </w:r>
    </w:p>
    <w:p w14:paraId="11AFD012" w14:textId="450146E4" w:rsidR="00847E84" w:rsidRDefault="007D530D" w:rsidP="00847E84">
      <w:r w:rsidRPr="00E82DE3">
        <w:t>Pro zajištění těchto účelů jsou v tomto dokumentu stanoveny požadavky na konkrétní</w:t>
      </w:r>
      <w:r w:rsidR="00E91CEE">
        <w:t xml:space="preserve"> </w:t>
      </w:r>
      <w:r w:rsidRPr="00E82DE3">
        <w:t>informace</w:t>
      </w:r>
      <w:r w:rsidR="00006330" w:rsidRPr="00E82DE3">
        <w:t>.</w:t>
      </w:r>
      <w:bookmarkStart w:id="23" w:name="_Toc198295640"/>
      <w:bookmarkStart w:id="24" w:name="_Toc198295733"/>
      <w:bookmarkEnd w:id="23"/>
      <w:bookmarkEnd w:id="24"/>
    </w:p>
    <w:p w14:paraId="3672D27E" w14:textId="5A412EDE" w:rsidR="00B66438" w:rsidRDefault="00B66438" w:rsidP="00847E84">
      <w:pPr>
        <w:pStyle w:val="Nadpis1"/>
      </w:pPr>
      <w:bookmarkStart w:id="25" w:name="_Toc198637178"/>
      <w:bookmarkStart w:id="26" w:name="_Toc207357516"/>
      <w:r w:rsidRPr="00E82DE3">
        <w:lastRenderedPageBreak/>
        <w:t xml:space="preserve">Požadavky na </w:t>
      </w:r>
      <w:r w:rsidR="00382241" w:rsidRPr="00E82DE3">
        <w:t>informace</w:t>
      </w:r>
      <w:r w:rsidR="00C629A8" w:rsidRPr="00E82DE3">
        <w:t xml:space="preserve"> a stanovení úrovně informačních potřeb</w:t>
      </w:r>
      <w:bookmarkEnd w:id="25"/>
      <w:bookmarkEnd w:id="26"/>
    </w:p>
    <w:p w14:paraId="10FB06AC" w14:textId="77777777" w:rsidR="00A13A8B" w:rsidRDefault="00B44445" w:rsidP="001F3116">
      <w:r w:rsidRPr="00B44445">
        <w:t>Tato část se zabývá stanovením pravidelných pracovních schůzek a úrovní informačních potřeb pro</w:t>
      </w:r>
      <w:r w:rsidR="0051761C">
        <w:t> </w:t>
      </w:r>
      <w:r w:rsidRPr="00B44445">
        <w:t xml:space="preserve">různé stupně dokumentace a fáze projektu. </w:t>
      </w:r>
    </w:p>
    <w:p w14:paraId="6D0292CA" w14:textId="253FBAA3" w:rsidR="00B44445" w:rsidRPr="00B44445" w:rsidRDefault="00A13A8B" w:rsidP="001F3116">
      <w:r>
        <w:t xml:space="preserve">Obecně však platí, že na informační modely stavby </w:t>
      </w:r>
      <w:r w:rsidR="008D7077">
        <w:t xml:space="preserve">(IMS) </w:t>
      </w:r>
      <w:r>
        <w:t xml:space="preserve">jsou kladeny obdobné požadavky jako na výkresovou </w:t>
      </w:r>
      <w:proofErr w:type="gramStart"/>
      <w:r w:rsidR="001E569E">
        <w:t>2D</w:t>
      </w:r>
      <w:proofErr w:type="gramEnd"/>
      <w:r w:rsidR="001E569E">
        <w:t xml:space="preserve"> </w:t>
      </w:r>
      <w:r>
        <w:t xml:space="preserve">dokumentaci dle platné legislativy a </w:t>
      </w:r>
      <w:r w:rsidR="009975B4">
        <w:t xml:space="preserve">informační modely stavby jsou </w:t>
      </w:r>
      <w:r w:rsidR="00F27B2D">
        <w:t xml:space="preserve">navíc </w:t>
      </w:r>
      <w:r w:rsidR="009975B4">
        <w:t>obsahově</w:t>
      </w:r>
      <w:r>
        <w:t xml:space="preserve"> v souladu s tímto doku</w:t>
      </w:r>
      <w:r w:rsidR="009975B4">
        <w:t xml:space="preserve">mentem a jeho přílohou </w:t>
      </w:r>
      <w:proofErr w:type="spellStart"/>
      <w:r w:rsidR="009975B4">
        <w:rPr>
          <w:rStyle w:val="Kovodkaz"/>
        </w:rPr>
        <w:t>EIR_Příloha</w:t>
      </w:r>
      <w:proofErr w:type="spellEnd"/>
      <w:r w:rsidR="009975B4">
        <w:rPr>
          <w:rStyle w:val="Kovodkaz"/>
        </w:rPr>
        <w:t xml:space="preserve"> </w:t>
      </w:r>
      <w:proofErr w:type="spellStart"/>
      <w:r w:rsidR="009975B4">
        <w:rPr>
          <w:rStyle w:val="Kovodkaz"/>
        </w:rPr>
        <w:t>A_Projektový</w:t>
      </w:r>
      <w:proofErr w:type="spellEnd"/>
      <w:r w:rsidR="009975B4">
        <w:rPr>
          <w:rStyle w:val="Kovodkaz"/>
        </w:rPr>
        <w:t xml:space="preserve"> datový standard</w:t>
      </w:r>
      <w:r>
        <w:t>.</w:t>
      </w:r>
    </w:p>
    <w:p w14:paraId="638DA991" w14:textId="51123ED8" w:rsidR="007F514D" w:rsidRDefault="00925949" w:rsidP="001F3116">
      <w:pPr>
        <w:pStyle w:val="Nadpis2"/>
      </w:pPr>
      <w:bookmarkStart w:id="27" w:name="_Toc198637179"/>
      <w:bookmarkStart w:id="28" w:name="_Toc207357517"/>
      <w:r w:rsidRPr="00E82DE3">
        <w:t>Pravidelné pracovní schůzky</w:t>
      </w:r>
      <w:bookmarkEnd w:id="27"/>
      <w:bookmarkEnd w:id="28"/>
    </w:p>
    <w:p w14:paraId="5AB31284" w14:textId="6F527C06" w:rsidR="007F514D" w:rsidRPr="007F514D" w:rsidRDefault="00886D70" w:rsidP="001F3116">
      <w:r>
        <w:t>Účely p</w:t>
      </w:r>
      <w:r w:rsidR="007F514D">
        <w:t>ravideln</w:t>
      </w:r>
      <w:r>
        <w:t>ých</w:t>
      </w:r>
      <w:r w:rsidR="007F514D">
        <w:t xml:space="preserve"> pracovní</w:t>
      </w:r>
      <w:r>
        <w:t xml:space="preserve">ch </w:t>
      </w:r>
      <w:r w:rsidR="007F514D">
        <w:t>schůz</w:t>
      </w:r>
      <w:r>
        <w:t>ek</w:t>
      </w:r>
      <w:r w:rsidR="007F514D">
        <w:t>:</w:t>
      </w:r>
    </w:p>
    <w:p w14:paraId="6FC2818E" w14:textId="36FF1CD3" w:rsidR="00925949" w:rsidRPr="001F3116" w:rsidRDefault="00886D70" w:rsidP="005B6108">
      <w:pPr>
        <w:pStyle w:val="Normlnodrky"/>
        <w:numPr>
          <w:ilvl w:val="0"/>
          <w:numId w:val="46"/>
        </w:numPr>
      </w:pPr>
      <w:r>
        <w:t xml:space="preserve">Předání </w:t>
      </w:r>
      <w:r w:rsidR="00925949" w:rsidRPr="001F3116">
        <w:t>dílčí</w:t>
      </w:r>
      <w:r w:rsidR="007F514D" w:rsidRPr="001F3116">
        <w:t>ch</w:t>
      </w:r>
      <w:r w:rsidR="00925949" w:rsidRPr="001F3116">
        <w:t xml:space="preserve"> informační</w:t>
      </w:r>
      <w:r w:rsidR="007F514D" w:rsidRPr="001F3116">
        <w:t>ch</w:t>
      </w:r>
      <w:r w:rsidR="00925949" w:rsidRPr="001F3116">
        <w:t xml:space="preserve"> </w:t>
      </w:r>
      <w:r w:rsidR="007F514D" w:rsidRPr="001F3116">
        <w:t xml:space="preserve">modelů </w:t>
      </w:r>
      <w:r w:rsidR="00925949" w:rsidRPr="001F3116">
        <w:t>stavby a další</w:t>
      </w:r>
      <w:r w:rsidR="007F514D" w:rsidRPr="001F3116">
        <w:t>ch</w:t>
      </w:r>
      <w:r w:rsidR="00925949" w:rsidRPr="001F3116">
        <w:t xml:space="preserve"> </w:t>
      </w:r>
      <w:r w:rsidR="007F514D" w:rsidRPr="001F3116">
        <w:t xml:space="preserve">dokumentů </w:t>
      </w:r>
      <w:r w:rsidR="00925949" w:rsidRPr="001F3116">
        <w:t>odpovídající úrovni informačních potřeb dle fáze projektu a aktuální rozpracovanosti pro účely:</w:t>
      </w:r>
    </w:p>
    <w:p w14:paraId="13F11DD3" w14:textId="14CF3F4A" w:rsidR="00925949" w:rsidRPr="001F3116" w:rsidRDefault="00050A90" w:rsidP="005B6108">
      <w:pPr>
        <w:pStyle w:val="Normlnodrky"/>
        <w:numPr>
          <w:ilvl w:val="1"/>
          <w:numId w:val="46"/>
        </w:numPr>
      </w:pPr>
      <w:r w:rsidRPr="001F3116">
        <w:t>p</w:t>
      </w:r>
      <w:r w:rsidR="00925949" w:rsidRPr="001F3116">
        <w:t>růběžné kontroly</w:t>
      </w:r>
      <w:r w:rsidRPr="001F3116">
        <w:t>,</w:t>
      </w:r>
    </w:p>
    <w:p w14:paraId="438155B7" w14:textId="1872746E" w:rsidR="00DC267C" w:rsidRPr="001F3116" w:rsidRDefault="00DC267C" w:rsidP="005B6108">
      <w:pPr>
        <w:pStyle w:val="Normlnodrky"/>
        <w:numPr>
          <w:ilvl w:val="1"/>
          <w:numId w:val="46"/>
        </w:numPr>
      </w:pPr>
      <w:r w:rsidRPr="001F3116">
        <w:t>kontroly kolizí,</w:t>
      </w:r>
    </w:p>
    <w:p w14:paraId="2BB1EB2E" w14:textId="2FF24ED1" w:rsidR="00055ED1" w:rsidRPr="004622B3" w:rsidRDefault="00055ED1" w:rsidP="005B6108">
      <w:pPr>
        <w:pStyle w:val="Normlnodrky"/>
        <w:numPr>
          <w:ilvl w:val="1"/>
          <w:numId w:val="46"/>
        </w:numPr>
      </w:pPr>
      <w:r w:rsidRPr="004622B3">
        <w:t>kontroly postupu výstavby</w:t>
      </w:r>
      <w:r w:rsidR="005828F5" w:rsidRPr="004622B3">
        <w:t xml:space="preserve"> a </w:t>
      </w:r>
      <w:r w:rsidR="0059630D" w:rsidRPr="004622B3">
        <w:t>rozestavěnosti</w:t>
      </w:r>
      <w:r w:rsidR="004622B3">
        <w:t>.</w:t>
      </w:r>
    </w:p>
    <w:p w14:paraId="5B7AD962" w14:textId="1AE0F873" w:rsidR="00925949" w:rsidRPr="001F3116" w:rsidRDefault="00886D70" w:rsidP="005B6108">
      <w:pPr>
        <w:pStyle w:val="Normlnodrky"/>
        <w:numPr>
          <w:ilvl w:val="0"/>
          <w:numId w:val="46"/>
        </w:numPr>
      </w:pPr>
      <w:r>
        <w:t xml:space="preserve">Předání </w:t>
      </w:r>
      <w:r w:rsidR="001F3116">
        <w:t>v</w:t>
      </w:r>
      <w:r w:rsidR="00925949" w:rsidRPr="001F3116">
        <w:t xml:space="preserve">šech </w:t>
      </w:r>
      <w:r w:rsidR="007F514D" w:rsidRPr="001F3116">
        <w:t xml:space="preserve">modelů </w:t>
      </w:r>
      <w:r w:rsidR="00925949" w:rsidRPr="001F3116">
        <w:t xml:space="preserve">a </w:t>
      </w:r>
      <w:r w:rsidR="007F514D" w:rsidRPr="001F3116">
        <w:t>dokumentů</w:t>
      </w:r>
      <w:r w:rsidR="00925949" w:rsidRPr="001F3116">
        <w:t xml:space="preserve">, které jsou ke dni milníku pro předávání informací rozpracovány či dokončeny, a budou následně odevzdávány na konci etapy projektu. </w:t>
      </w:r>
    </w:p>
    <w:p w14:paraId="7FE94EEB" w14:textId="35FA6B57" w:rsidR="00ED4E41" w:rsidRDefault="00886D70" w:rsidP="00922245">
      <w:pPr>
        <w:pStyle w:val="Normlnodrky"/>
        <w:numPr>
          <w:ilvl w:val="0"/>
          <w:numId w:val="46"/>
        </w:numPr>
      </w:pPr>
      <w:r>
        <w:t xml:space="preserve">Předání </w:t>
      </w:r>
      <w:r w:rsidR="007F514D" w:rsidRPr="001F3116">
        <w:t xml:space="preserve">modelů </w:t>
      </w:r>
      <w:r w:rsidR="5EE9D01A" w:rsidRPr="001F3116">
        <w:t xml:space="preserve">a </w:t>
      </w:r>
      <w:r w:rsidR="007F514D" w:rsidRPr="001F3116">
        <w:t>dokumentů</w:t>
      </w:r>
      <w:r w:rsidR="5EE9D01A" w:rsidRPr="001F3116">
        <w:t>, které od poslední pracovní schůzky neprošly žádnou změnou (v</w:t>
      </w:r>
      <w:r w:rsidR="00BF35CA">
        <w:t> </w:t>
      </w:r>
      <w:r w:rsidR="5EE9D01A" w:rsidRPr="001F3116">
        <w:t>rámci CDE tedy existují ve stávající revizi).</w:t>
      </w:r>
    </w:p>
    <w:p w14:paraId="34167B86" w14:textId="3F002146" w:rsidR="00B66438" w:rsidRPr="00ED4E41" w:rsidRDefault="00B66438" w:rsidP="00ED4E41">
      <w:pPr>
        <w:pStyle w:val="Nadpis2"/>
      </w:pPr>
      <w:bookmarkStart w:id="29" w:name="_Toc198637180"/>
      <w:bookmarkStart w:id="30" w:name="_Toc207357518"/>
      <w:r w:rsidRPr="00ED4E41">
        <w:t>Projekt skutečného provedení stavby</w:t>
      </w:r>
      <w:bookmarkEnd w:id="29"/>
      <w:bookmarkEnd w:id="30"/>
    </w:p>
    <w:p w14:paraId="4DDCC555" w14:textId="5ABC6FBA" w:rsidR="004E76E0" w:rsidRPr="00E82DE3" w:rsidRDefault="004E76E0" w:rsidP="00886D70">
      <w:r w:rsidRPr="00E82DE3">
        <w:t>Informační model stavby v úrovni informačních potřeb</w:t>
      </w:r>
      <w:r w:rsidR="006C0D0C">
        <w:t xml:space="preserve"> bud</w:t>
      </w:r>
      <w:r w:rsidR="00D76971">
        <w:t>e splňovat následující požadavky</w:t>
      </w:r>
      <w:r w:rsidR="00886D70">
        <w:t>:</w:t>
      </w:r>
    </w:p>
    <w:p w14:paraId="17E043AD" w14:textId="3BAB2BC9" w:rsidR="00E56D2E" w:rsidRPr="001A45DF" w:rsidRDefault="00E56D2E" w:rsidP="00D030A5">
      <w:pPr>
        <w:pStyle w:val="Normlnodrky"/>
        <w:numPr>
          <w:ilvl w:val="0"/>
          <w:numId w:val="49"/>
        </w:numPr>
      </w:pPr>
      <w:r w:rsidRPr="00E82DE3">
        <w:t>Digitální model bude obsahovat geometrické informace v </w:t>
      </w:r>
      <w:r w:rsidR="00612E9B" w:rsidRPr="00391240">
        <w:rPr>
          <w:rStyle w:val="Zdraznnjemn"/>
        </w:rPr>
        <w:t>detailní</w:t>
      </w:r>
      <w:r w:rsidRPr="00391240">
        <w:rPr>
          <w:rStyle w:val="Zdraznnjemn"/>
        </w:rPr>
        <w:t xml:space="preserve"> podrobnosti</w:t>
      </w:r>
      <w:r w:rsidRPr="00E82DE3">
        <w:t xml:space="preserve"> </w:t>
      </w:r>
      <w:r w:rsidRPr="001A45DF">
        <w:t xml:space="preserve">podle </w:t>
      </w:r>
      <w:r w:rsidR="001C4978">
        <w:t>kap.</w:t>
      </w:r>
      <w:r w:rsidR="0001782E" w:rsidRPr="001A45DF">
        <w:rPr>
          <w:rStyle w:val="Kovodkaz"/>
        </w:rPr>
        <w:t xml:space="preserve"> 6 Projektový informační standard</w:t>
      </w:r>
      <w:r w:rsidR="008B2436" w:rsidRPr="001A45DF">
        <w:t xml:space="preserve"> s </w:t>
      </w:r>
      <w:r w:rsidR="008B2436" w:rsidRPr="00391240">
        <w:rPr>
          <w:rStyle w:val="Zdraznnjemn"/>
        </w:rPr>
        <w:t xml:space="preserve">úrovní přesnosti </w:t>
      </w:r>
      <w:r w:rsidR="00181E0B" w:rsidRPr="00391240">
        <w:rPr>
          <w:rStyle w:val="Zdraznnjemn"/>
        </w:rPr>
        <w:t xml:space="preserve">≤ </w:t>
      </w:r>
      <w:r w:rsidR="008B2436" w:rsidRPr="00391240">
        <w:rPr>
          <w:rStyle w:val="Zdraznnjemn"/>
        </w:rPr>
        <w:t>50 mm.</w:t>
      </w:r>
    </w:p>
    <w:p w14:paraId="404A17C6" w14:textId="545EB353" w:rsidR="00B27BDF" w:rsidRPr="001A45DF" w:rsidRDefault="00B27BDF" w:rsidP="00D030A5">
      <w:pPr>
        <w:pStyle w:val="Normlnodrky"/>
        <w:numPr>
          <w:ilvl w:val="0"/>
          <w:numId w:val="49"/>
        </w:numPr>
      </w:pPr>
      <w:r w:rsidRPr="001A45DF">
        <w:t xml:space="preserve">Digitální model </w:t>
      </w:r>
      <w:r w:rsidR="00815A19" w:rsidRPr="001A45DF">
        <w:t>bud</w:t>
      </w:r>
      <w:r w:rsidR="001F4968" w:rsidRPr="001A45DF">
        <w:t>e</w:t>
      </w:r>
      <w:r w:rsidR="00815A19" w:rsidRPr="001A45DF">
        <w:t xml:space="preserve"> vznikat průběžně již </w:t>
      </w:r>
      <w:r w:rsidR="00D87EC6" w:rsidRPr="001A45DF">
        <w:t>během</w:t>
      </w:r>
      <w:r w:rsidR="00815A19" w:rsidRPr="001A45DF">
        <w:t xml:space="preserve"> výstavby za účelem</w:t>
      </w:r>
      <w:r w:rsidR="00961539" w:rsidRPr="001A45DF">
        <w:t xml:space="preserve"> kontroly </w:t>
      </w:r>
      <w:r w:rsidR="0059630D">
        <w:t>roze</w:t>
      </w:r>
      <w:r w:rsidR="0059630D" w:rsidRPr="001A45DF">
        <w:t xml:space="preserve">stavěnosti </w:t>
      </w:r>
      <w:r w:rsidR="00D87EC6" w:rsidRPr="001A45DF">
        <w:t>viz</w:t>
      </w:r>
      <w:r w:rsidR="00C556EA" w:rsidRPr="001A45DF">
        <w:t>.</w:t>
      </w:r>
      <w:r w:rsidR="00D87EC6" w:rsidRPr="001A45DF">
        <w:t xml:space="preserve"> </w:t>
      </w:r>
      <w:r w:rsidR="001C4978">
        <w:t>kap.</w:t>
      </w:r>
      <w:r w:rsidR="00C556EA" w:rsidRPr="001A45DF">
        <w:t xml:space="preserve"> </w:t>
      </w:r>
      <w:r w:rsidR="00C556EA" w:rsidRPr="00391240">
        <w:rPr>
          <w:rStyle w:val="Kovodkaz"/>
        </w:rPr>
        <w:t xml:space="preserve">5.1 </w:t>
      </w:r>
      <w:r w:rsidR="00D87EC6" w:rsidRPr="00391240">
        <w:rPr>
          <w:rStyle w:val="Kovodkaz"/>
        </w:rPr>
        <w:t>Body klíčových rozhodnutí, etapy projektu</w:t>
      </w:r>
      <w:r w:rsidR="00C556EA" w:rsidRPr="001A45DF">
        <w:t xml:space="preserve"> a </w:t>
      </w:r>
      <w:r w:rsidR="001C4978">
        <w:t>kap.</w:t>
      </w:r>
      <w:r w:rsidR="00C556EA" w:rsidRPr="001A45DF">
        <w:t xml:space="preserve"> </w:t>
      </w:r>
      <w:r w:rsidR="00C556EA" w:rsidRPr="00391240">
        <w:rPr>
          <w:rStyle w:val="Kovodkaz"/>
        </w:rPr>
        <w:t>5.2 Projektové milníky pro</w:t>
      </w:r>
      <w:r w:rsidR="00BF35CA">
        <w:rPr>
          <w:rStyle w:val="Kovodkaz"/>
        </w:rPr>
        <w:t> </w:t>
      </w:r>
      <w:r w:rsidR="00C556EA" w:rsidRPr="00391240">
        <w:rPr>
          <w:rStyle w:val="Kovodkaz"/>
        </w:rPr>
        <w:t>předávání informací</w:t>
      </w:r>
      <w:r w:rsidR="00FF1549" w:rsidRPr="00391240">
        <w:rPr>
          <w:rStyle w:val="Kovodkaz"/>
        </w:rPr>
        <w:t xml:space="preserve"> </w:t>
      </w:r>
      <w:r w:rsidR="00FF1549" w:rsidRPr="001A45DF">
        <w:t xml:space="preserve">jako tzv. modely </w:t>
      </w:r>
      <w:r w:rsidR="0059630D">
        <w:t>roze</w:t>
      </w:r>
      <w:r w:rsidR="0059630D" w:rsidRPr="001A45DF">
        <w:t>stavěnosti</w:t>
      </w:r>
      <w:r w:rsidR="00FF1549" w:rsidRPr="001A45DF">
        <w:t>.</w:t>
      </w:r>
    </w:p>
    <w:p w14:paraId="6C47D814" w14:textId="6ABCA64E" w:rsidR="00394647" w:rsidRPr="001A45DF" w:rsidRDefault="00394647" w:rsidP="00D030A5">
      <w:pPr>
        <w:pStyle w:val="Normlnodrky"/>
        <w:numPr>
          <w:ilvl w:val="0"/>
          <w:numId w:val="49"/>
        </w:numPr>
      </w:pPr>
      <w:r w:rsidRPr="001A45DF">
        <w:t xml:space="preserve">Z modelů </w:t>
      </w:r>
      <w:r w:rsidR="0059630D">
        <w:t>roze</w:t>
      </w:r>
      <w:r w:rsidR="0059630D" w:rsidRPr="001A45DF">
        <w:t xml:space="preserve">stavěnosti </w:t>
      </w:r>
      <w:r w:rsidRPr="001A45DF">
        <w:t xml:space="preserve">bude </w:t>
      </w:r>
      <w:r w:rsidR="00E801A3" w:rsidRPr="001A45DF">
        <w:t xml:space="preserve">patrná aktuální </w:t>
      </w:r>
      <w:r w:rsidR="003155B7" w:rsidRPr="001A45DF">
        <w:t>prostavěná část stavby k</w:t>
      </w:r>
      <w:r w:rsidR="002473D3" w:rsidRPr="001A45DF">
        <w:t> </w:t>
      </w:r>
      <w:r w:rsidR="003155B7" w:rsidRPr="001A45DF">
        <w:t>d</w:t>
      </w:r>
      <w:r w:rsidR="002473D3" w:rsidRPr="001A45DF">
        <w:t>aným termínům</w:t>
      </w:r>
      <w:r w:rsidR="003155B7" w:rsidRPr="001A45DF">
        <w:t xml:space="preserve"> </w:t>
      </w:r>
      <w:r w:rsidR="002473D3" w:rsidRPr="001A45DF">
        <w:t xml:space="preserve">milníku. </w:t>
      </w:r>
      <w:r w:rsidR="003F258C" w:rsidRPr="001A45DF">
        <w:t>Způsob</w:t>
      </w:r>
      <w:r w:rsidR="00D17C12" w:rsidRPr="001A45DF">
        <w:t>,</w:t>
      </w:r>
      <w:r w:rsidR="003F258C" w:rsidRPr="001A45DF">
        <w:t xml:space="preserve"> jakým bude </w:t>
      </w:r>
      <w:r w:rsidR="0059630D">
        <w:t>roze</w:t>
      </w:r>
      <w:r w:rsidR="0059630D" w:rsidRPr="001A45DF">
        <w:t xml:space="preserve">stavěnost </w:t>
      </w:r>
      <w:r w:rsidR="003F258C" w:rsidRPr="001A45DF">
        <w:t>v modelech znázorněna je ponechán</w:t>
      </w:r>
      <w:r w:rsidR="004757F7" w:rsidRPr="001A45DF">
        <w:t>a</w:t>
      </w:r>
      <w:r w:rsidR="003F258C" w:rsidRPr="001A45DF">
        <w:t xml:space="preserve"> na</w:t>
      </w:r>
      <w:r w:rsidR="00524F81">
        <w:t> </w:t>
      </w:r>
      <w:r w:rsidR="003F258C" w:rsidRPr="001A45DF">
        <w:t>Zhotoviteli</w:t>
      </w:r>
      <w:r w:rsidR="00C14CD4" w:rsidRPr="001A45DF">
        <w:t>, který jej určí do BEP.</w:t>
      </w:r>
    </w:p>
    <w:p w14:paraId="51B44970" w14:textId="24ADD883" w:rsidR="00D264CB" w:rsidRPr="001A45DF" w:rsidRDefault="41742802" w:rsidP="00D030A5">
      <w:pPr>
        <w:pStyle w:val="Normlnodrky"/>
        <w:numPr>
          <w:ilvl w:val="0"/>
          <w:numId w:val="49"/>
        </w:numPr>
      </w:pPr>
      <w:r w:rsidRPr="001A45DF">
        <w:t>Di</w:t>
      </w:r>
      <w:r w:rsidR="6CD89CC5" w:rsidRPr="001A45DF">
        <w:t xml:space="preserve">gitální informační model bude obsahovat alfanumerické informace v rozsahu a formátu podle </w:t>
      </w:r>
      <w:proofErr w:type="spellStart"/>
      <w:r w:rsidR="00600A09" w:rsidRPr="00215582">
        <w:rPr>
          <w:rStyle w:val="Kovodkaz"/>
        </w:rPr>
        <w:t>EIR_Příloha</w:t>
      </w:r>
      <w:proofErr w:type="spellEnd"/>
      <w:r w:rsidR="00600A09" w:rsidRPr="00215582">
        <w:rPr>
          <w:rStyle w:val="Kovodkaz"/>
        </w:rPr>
        <w:t xml:space="preserve"> </w:t>
      </w:r>
      <w:proofErr w:type="spellStart"/>
      <w:r w:rsidR="00600A09" w:rsidRPr="00215582">
        <w:rPr>
          <w:rStyle w:val="Kovodkaz"/>
        </w:rPr>
        <w:t>A_Projektový</w:t>
      </w:r>
      <w:proofErr w:type="spellEnd"/>
      <w:r w:rsidR="00600A09" w:rsidRPr="00215582">
        <w:rPr>
          <w:rStyle w:val="Kovodkaz"/>
        </w:rPr>
        <w:t xml:space="preserve"> datový standard</w:t>
      </w:r>
      <w:r w:rsidR="6CD89CC5" w:rsidRPr="00A57042">
        <w:rPr>
          <w:rStyle w:val="Kovodkaz"/>
          <w:u w:val="none"/>
        </w:rPr>
        <w:t>,</w:t>
      </w:r>
      <w:r w:rsidR="6CD89CC5" w:rsidRPr="00A57042">
        <w:rPr>
          <w:rStyle w:val="Kovodkaz"/>
          <w:i w:val="0"/>
          <w:iCs w:val="0"/>
          <w:u w:val="none"/>
        </w:rPr>
        <w:t xml:space="preserve"> </w:t>
      </w:r>
      <w:r w:rsidR="00600A09">
        <w:t>list tabulky „Projektový datový standard“</w:t>
      </w:r>
      <w:r w:rsidR="00591CB5">
        <w:t>.</w:t>
      </w:r>
    </w:p>
    <w:p w14:paraId="158ECFF3" w14:textId="358F2585" w:rsidR="300DD56F" w:rsidRDefault="300DD56F" w:rsidP="00D030A5">
      <w:pPr>
        <w:pStyle w:val="Normlnodrky"/>
        <w:numPr>
          <w:ilvl w:val="0"/>
          <w:numId w:val="49"/>
        </w:numPr>
      </w:pPr>
      <w:r w:rsidRPr="50E65248">
        <w:t>K</w:t>
      </w:r>
      <w:r w:rsidR="0CEE9F60" w:rsidRPr="50E65248">
        <w:t xml:space="preserve">aždý prvek </w:t>
      </w:r>
      <w:r w:rsidR="559E4E69" w:rsidRPr="50E65248">
        <w:t xml:space="preserve">digitálního informačního </w:t>
      </w:r>
      <w:r w:rsidR="0CEE9F60" w:rsidRPr="50E65248">
        <w:t xml:space="preserve">modelu </w:t>
      </w:r>
      <w:r w:rsidR="3AE4600D" w:rsidRPr="50E65248">
        <w:t xml:space="preserve">bude </w:t>
      </w:r>
      <w:r w:rsidR="0CEE9F60" w:rsidRPr="50E65248">
        <w:t xml:space="preserve">obsahovat alfanumerickou informaci </w:t>
      </w:r>
      <w:r w:rsidR="0CEE9F60" w:rsidRPr="00391240">
        <w:rPr>
          <w:rStyle w:val="Zdraznnjemn"/>
        </w:rPr>
        <w:t>Kód prvku</w:t>
      </w:r>
      <w:r w:rsidR="0CEE9F60" w:rsidRPr="50E65248">
        <w:rPr>
          <w:b/>
          <w:bCs/>
        </w:rPr>
        <w:t xml:space="preserve"> </w:t>
      </w:r>
      <w:r w:rsidR="0CEE9F60" w:rsidRPr="50E65248">
        <w:t xml:space="preserve">dle </w:t>
      </w:r>
      <w:r w:rsidR="001C4978">
        <w:t>kap.</w:t>
      </w:r>
      <w:r w:rsidR="0CEE9F60" w:rsidRPr="50E65248">
        <w:t xml:space="preserve"> </w:t>
      </w:r>
      <w:r w:rsidR="0CEE9F60" w:rsidRPr="00391240">
        <w:rPr>
          <w:rStyle w:val="Kovodkaz"/>
        </w:rPr>
        <w:t>6.2 Klasifikace a identifikace</w:t>
      </w:r>
      <w:r w:rsidR="0CEE9F60" w:rsidRPr="50E65248">
        <w:t xml:space="preserve"> tohoto dokumentu a </w:t>
      </w:r>
      <w:r w:rsidR="45749293" w:rsidRPr="50E65248">
        <w:t xml:space="preserve">ve formátu </w:t>
      </w:r>
      <w:r w:rsidR="6D6C6BF7" w:rsidRPr="50E65248">
        <w:t xml:space="preserve">STEP (*.ifc) </w:t>
      </w:r>
      <w:r w:rsidR="26DAFAA9" w:rsidRPr="50E65248">
        <w:t xml:space="preserve">atribut </w:t>
      </w:r>
      <w:proofErr w:type="spellStart"/>
      <w:r w:rsidR="0CEE9F60" w:rsidRPr="00391240">
        <w:rPr>
          <w:rStyle w:val="Zdraznnjemn"/>
        </w:rPr>
        <w:t>IfcName</w:t>
      </w:r>
      <w:proofErr w:type="spellEnd"/>
      <w:r w:rsidR="0CEE9F60" w:rsidRPr="50E65248">
        <w:t>, kter</w:t>
      </w:r>
      <w:r w:rsidR="7906E101" w:rsidRPr="50E65248">
        <w:t>ý</w:t>
      </w:r>
      <w:r w:rsidR="0CEE9F60" w:rsidRPr="50E65248">
        <w:t xml:space="preserve"> </w:t>
      </w:r>
      <w:r w:rsidR="1E589D37" w:rsidRPr="50E65248">
        <w:t>bude definovaný</w:t>
      </w:r>
      <w:r w:rsidR="48B2F2C8" w:rsidRPr="50E65248">
        <w:t xml:space="preserve"> a</w:t>
      </w:r>
      <w:r w:rsidR="22567215" w:rsidRPr="50E65248">
        <w:t xml:space="preserve"> nebude nabývat prázdných hodnot</w:t>
      </w:r>
      <w:r w:rsidR="0CEE9F60" w:rsidRPr="50E65248">
        <w:t xml:space="preserve"> (např. Stěna nosná ŽB </w:t>
      </w:r>
      <w:r w:rsidR="341EE33A" w:rsidRPr="50E65248">
        <w:t>200</w:t>
      </w:r>
      <w:r w:rsidR="0CEE9F60" w:rsidRPr="50E65248">
        <w:t>,</w:t>
      </w:r>
      <w:r w:rsidR="308247DF" w:rsidRPr="50E65248">
        <w:t xml:space="preserve"> </w:t>
      </w:r>
      <w:r w:rsidR="40B5C552" w:rsidRPr="50E65248">
        <w:t>S</w:t>
      </w:r>
      <w:r w:rsidR="308247DF" w:rsidRPr="50E65248">
        <w:t xml:space="preserve">loup </w:t>
      </w:r>
      <w:r w:rsidR="6531D258" w:rsidRPr="50E65248">
        <w:t>ŽB</w:t>
      </w:r>
      <w:r w:rsidR="308247DF" w:rsidRPr="50E65248">
        <w:t xml:space="preserve"> kruhový</w:t>
      </w:r>
      <w:r w:rsidR="10E84E0F" w:rsidRPr="50E65248">
        <w:t xml:space="preserve"> 450, </w:t>
      </w:r>
      <w:r w:rsidR="26FC47A8" w:rsidRPr="50E65248">
        <w:t xml:space="preserve">Tvarovka potrubí, Nosník U80, </w:t>
      </w:r>
      <w:r w:rsidR="1DAEB28A" w:rsidRPr="50E65248">
        <w:t xml:space="preserve">Kotel elektrický, </w:t>
      </w:r>
      <w:r w:rsidR="19D11E53" w:rsidRPr="50E65248">
        <w:t>Zásuvka 230</w:t>
      </w:r>
      <w:r w:rsidR="00C47DFE">
        <w:t xml:space="preserve"> </w:t>
      </w:r>
      <w:r w:rsidR="19D11E53" w:rsidRPr="50E65248">
        <w:t xml:space="preserve">V </w:t>
      </w:r>
      <w:r w:rsidR="1DAEB28A" w:rsidRPr="50E65248">
        <w:t>apod.)</w:t>
      </w:r>
    </w:p>
    <w:p w14:paraId="1DA16053" w14:textId="4D741E77" w:rsidR="00B66438" w:rsidRPr="00886D70" w:rsidRDefault="2A188AAA" w:rsidP="00D030A5">
      <w:pPr>
        <w:pStyle w:val="Normlnodrky"/>
        <w:numPr>
          <w:ilvl w:val="0"/>
          <w:numId w:val="49"/>
        </w:numPr>
      </w:pPr>
      <w:r w:rsidRPr="00886D70">
        <w:t xml:space="preserve">Projektová dokumentace </w:t>
      </w:r>
      <w:r w:rsidR="000916E4" w:rsidRPr="00886D70">
        <w:t xml:space="preserve">bude </w:t>
      </w:r>
      <w:r w:rsidRPr="00886D70">
        <w:t>v rozsahu nezbytném pro naplnění zamýšlených účelů pro</w:t>
      </w:r>
      <w:r w:rsidR="00D92DF7">
        <w:t> </w:t>
      </w:r>
      <w:r w:rsidRPr="00886D70">
        <w:t>použití informací uvedených v</w:t>
      </w:r>
      <w:r w:rsidR="41742802" w:rsidRPr="00886D70">
        <w:t> tomto dokumentu</w:t>
      </w:r>
      <w:r w:rsidRPr="00886D70">
        <w:t xml:space="preserve">. </w:t>
      </w:r>
      <w:r w:rsidR="14BC2585" w:rsidRPr="00886D70">
        <w:t xml:space="preserve">Rozsah a obsah dokumentace skutečného provedení stavby bude odpovídat požadavkům </w:t>
      </w:r>
      <w:r w:rsidR="3AB4AF75" w:rsidRPr="00886D70">
        <w:t>aktuálně platné legislativy</w:t>
      </w:r>
      <w:r w:rsidR="14BC2585" w:rsidRPr="00886D70">
        <w:t xml:space="preserve">. </w:t>
      </w:r>
      <w:r w:rsidR="09D4D41C" w:rsidRPr="00886D70">
        <w:t>Dokumentace bude v maximálním možném rozsahu exportována přímo z informačního modelu stavby; grafická část bude exportována přímo z digitálního modelu stavby minimálně v rozsahu:</w:t>
      </w:r>
    </w:p>
    <w:p w14:paraId="52F921F9" w14:textId="1E3BF90B" w:rsidR="00B66438" w:rsidRPr="00886D70" w:rsidRDefault="00B66438" w:rsidP="00D030A5">
      <w:pPr>
        <w:pStyle w:val="Normlnodrky"/>
        <w:numPr>
          <w:ilvl w:val="1"/>
          <w:numId w:val="49"/>
        </w:numPr>
      </w:pPr>
      <w:r w:rsidRPr="00886D70">
        <w:t xml:space="preserve">Půdorysy všech podlaží v měřítku </w:t>
      </w:r>
      <w:r w:rsidR="00CC6EE6" w:rsidRPr="00886D70">
        <w:t>shodném s prováděc</w:t>
      </w:r>
      <w:r w:rsidR="00186E20" w:rsidRPr="00886D70">
        <w:t>í</w:t>
      </w:r>
      <w:r w:rsidR="00CC6EE6" w:rsidRPr="00886D70">
        <w:t xml:space="preserve"> dokume</w:t>
      </w:r>
      <w:r w:rsidR="00186E20" w:rsidRPr="00886D70">
        <w:t>n</w:t>
      </w:r>
      <w:r w:rsidR="00CC6EE6" w:rsidRPr="00886D70">
        <w:t>tací</w:t>
      </w:r>
      <w:r w:rsidRPr="00886D70">
        <w:t>.</w:t>
      </w:r>
    </w:p>
    <w:p w14:paraId="3A9934C9" w14:textId="11798BC9" w:rsidR="00B66438" w:rsidRPr="00886D70" w:rsidRDefault="00B66438" w:rsidP="00D030A5">
      <w:pPr>
        <w:pStyle w:val="Normlnodrky"/>
        <w:numPr>
          <w:ilvl w:val="1"/>
          <w:numId w:val="49"/>
        </w:numPr>
      </w:pPr>
      <w:r w:rsidRPr="00886D70">
        <w:t xml:space="preserve">Schématické charakteristické pohledy v měřítku </w:t>
      </w:r>
      <w:r w:rsidR="00186E20" w:rsidRPr="00886D70">
        <w:t>shodném s prováděcí dokumentací</w:t>
      </w:r>
      <w:r w:rsidRPr="00886D70">
        <w:t>.</w:t>
      </w:r>
    </w:p>
    <w:p w14:paraId="4F906C20" w14:textId="37FDCCA9" w:rsidR="004230AF" w:rsidRPr="00886D70" w:rsidRDefault="00B66438" w:rsidP="00D030A5">
      <w:pPr>
        <w:pStyle w:val="Normlnodrky"/>
        <w:numPr>
          <w:ilvl w:val="1"/>
          <w:numId w:val="49"/>
        </w:numPr>
      </w:pPr>
      <w:r w:rsidRPr="00886D70">
        <w:t xml:space="preserve">Schématické charakteristické řezy v měřítku </w:t>
      </w:r>
      <w:r w:rsidR="00186E20" w:rsidRPr="00886D70">
        <w:t>shodném s prováděcí dokumentací</w:t>
      </w:r>
      <w:r w:rsidR="00334887" w:rsidRPr="00886D70">
        <w:t>.</w:t>
      </w:r>
    </w:p>
    <w:p w14:paraId="29DD550C" w14:textId="61E9549F" w:rsidR="002B7B99" w:rsidRPr="00886D70" w:rsidRDefault="32E76CBE" w:rsidP="00D030A5">
      <w:pPr>
        <w:pStyle w:val="Normlnodrky"/>
        <w:numPr>
          <w:ilvl w:val="0"/>
          <w:numId w:val="49"/>
        </w:numPr>
      </w:pPr>
      <w:r w:rsidRPr="00886D70">
        <w:t>K prvkům v modelu budou ukládány související sobory viz.</w:t>
      </w:r>
      <w:r w:rsidRPr="006A3928">
        <w:t xml:space="preserve"> </w:t>
      </w:r>
      <w:r w:rsidR="001C4978" w:rsidRPr="006A3928">
        <w:t>kap.</w:t>
      </w:r>
      <w:r w:rsidRPr="006A3928">
        <w:t xml:space="preserve"> </w:t>
      </w:r>
      <w:r w:rsidRPr="00220D3D">
        <w:rPr>
          <w:rStyle w:val="Kovodkaz"/>
        </w:rPr>
        <w:t xml:space="preserve">6.1.5 Konvence pojmenování souvisejících dokumentů </w:t>
      </w:r>
      <w:r w:rsidRPr="00886D70">
        <w:t>do předem stanovené lokac</w:t>
      </w:r>
      <w:r w:rsidR="31E9A752" w:rsidRPr="00886D70">
        <w:t>e</w:t>
      </w:r>
      <w:r w:rsidRPr="00886D70">
        <w:t xml:space="preserve"> ve složkové struktuře v</w:t>
      </w:r>
      <w:r w:rsidR="78BE3E8E" w:rsidRPr="00886D70">
        <w:t> </w:t>
      </w:r>
      <w:r w:rsidRPr="00886D70">
        <w:t>CDE</w:t>
      </w:r>
      <w:r w:rsidR="2EA1A2FD" w:rsidRPr="00886D70">
        <w:t>.</w:t>
      </w:r>
      <w:r w:rsidR="78BE3E8E" w:rsidRPr="00886D70">
        <w:t xml:space="preserve"> </w:t>
      </w:r>
      <w:r w:rsidR="4B1B94FC" w:rsidRPr="00886D70">
        <w:t>T</w:t>
      </w:r>
      <w:r w:rsidR="78BE3E8E" w:rsidRPr="00886D70">
        <w:t xml:space="preserve">yto </w:t>
      </w:r>
      <w:r w:rsidR="3FD36F07" w:rsidRPr="00886D70">
        <w:t>soubory</w:t>
      </w:r>
      <w:r w:rsidR="38CAE1B4" w:rsidRPr="00886D70">
        <w:t xml:space="preserve"> </w:t>
      </w:r>
      <w:r w:rsidR="4B1B94FC" w:rsidRPr="00886D70">
        <w:t>budou</w:t>
      </w:r>
      <w:r w:rsidR="38CAE1B4" w:rsidRPr="00886D70">
        <w:t xml:space="preserve"> ukládány </w:t>
      </w:r>
      <w:r w:rsidR="68A8A3D5" w:rsidRPr="00886D70">
        <w:t>jak do CDE</w:t>
      </w:r>
      <w:r w:rsidR="312C74BA" w:rsidRPr="00886D70">
        <w:t>,</w:t>
      </w:r>
      <w:r w:rsidR="68A8A3D5" w:rsidRPr="00886D70">
        <w:t xml:space="preserve"> tak do</w:t>
      </w:r>
      <w:r w:rsidR="691BE159" w:rsidRPr="00886D70">
        <w:t xml:space="preserve"> </w:t>
      </w:r>
      <w:r w:rsidR="67B1F4DE" w:rsidRPr="00886D70">
        <w:t>CAFM řešení.</w:t>
      </w:r>
      <w:r w:rsidR="57E9A344" w:rsidRPr="00886D70">
        <w:t xml:space="preserve"> Pokud to vybran</w:t>
      </w:r>
      <w:r w:rsidR="6774EFEB" w:rsidRPr="00886D70">
        <w:t>é</w:t>
      </w:r>
      <w:r w:rsidR="57E9A344" w:rsidRPr="00886D70">
        <w:t xml:space="preserve"> CDE a CAFM umožní, lze dokumenty nahrát </w:t>
      </w:r>
      <w:r w:rsidR="10633B7C" w:rsidRPr="00886D70">
        <w:t xml:space="preserve">nejdříve </w:t>
      </w:r>
      <w:r w:rsidR="57E9A344" w:rsidRPr="00886D70">
        <w:t xml:space="preserve">do CDE a poté automaticky se zachováním vazeb </w:t>
      </w:r>
      <w:r w:rsidR="083C9B85" w:rsidRPr="00886D70">
        <w:lastRenderedPageBreak/>
        <w:t>na</w:t>
      </w:r>
      <w:r w:rsidR="00D92DF7">
        <w:t> </w:t>
      </w:r>
      <w:r w:rsidR="083C9B85" w:rsidRPr="00886D70">
        <w:t xml:space="preserve">základě pojmenování </w:t>
      </w:r>
      <w:r w:rsidR="751D7ED2" w:rsidRPr="00886D70">
        <w:t xml:space="preserve">(mezi prvkem modelu a konkrétním dokumentem) </w:t>
      </w:r>
      <w:r w:rsidR="57E9A344" w:rsidRPr="00886D70">
        <w:t>přesunout do</w:t>
      </w:r>
      <w:r w:rsidR="00D92DF7">
        <w:t> </w:t>
      </w:r>
      <w:r w:rsidR="57E9A344" w:rsidRPr="00886D70">
        <w:t>CAFM.</w:t>
      </w:r>
      <w:r w:rsidR="4AAFEAB9" w:rsidRPr="00886D70">
        <w:t xml:space="preserve"> Na tomto přenosu spolupracuje správce CAFM se Zhotovitelem.</w:t>
      </w:r>
    </w:p>
    <w:p w14:paraId="6434B521" w14:textId="0B79FB1B" w:rsidR="00571BC4" w:rsidRDefault="00571BC4" w:rsidP="00571BC4">
      <w:pPr>
        <w:pStyle w:val="Nadpis2"/>
      </w:pPr>
      <w:bookmarkStart w:id="31" w:name="_Toc198637181"/>
      <w:bookmarkStart w:id="32" w:name="_Toc207357519"/>
      <w:r w:rsidRPr="00E82DE3">
        <w:t>Správa a provoz objektu</w:t>
      </w:r>
      <w:bookmarkEnd w:id="31"/>
      <w:bookmarkEnd w:id="32"/>
    </w:p>
    <w:p w14:paraId="0CF9F143" w14:textId="71B8CFD2" w:rsidR="000916E4" w:rsidRPr="000916E4" w:rsidRDefault="000916E4" w:rsidP="00D13D1A">
      <w:r>
        <w:t xml:space="preserve">Úroveň informačních potřeb bude splňovat </w:t>
      </w:r>
      <w:r w:rsidR="00D13D1A">
        <w:t>minimál</w:t>
      </w:r>
      <w:r>
        <w:t>ně tyto požadavk</w:t>
      </w:r>
      <w:r w:rsidR="00D13D1A">
        <w:t>y</w:t>
      </w:r>
      <w:r>
        <w:t>:</w:t>
      </w:r>
    </w:p>
    <w:p w14:paraId="7E77C9FD" w14:textId="3CF29C1C" w:rsidR="00FD2E88" w:rsidRPr="00260EAE" w:rsidRDefault="00D2701E" w:rsidP="00D030A5">
      <w:pPr>
        <w:pStyle w:val="Normlnodrky"/>
        <w:numPr>
          <w:ilvl w:val="0"/>
          <w:numId w:val="50"/>
        </w:numPr>
      </w:pPr>
      <w:r w:rsidRPr="00260EAE">
        <w:t>Informační model stavby v úrovni informačních potřeb bude přejímat požadavky</w:t>
      </w:r>
      <w:r w:rsidR="00784596" w:rsidRPr="00260EAE">
        <w:t xml:space="preserve"> z </w:t>
      </w:r>
      <w:r w:rsidRPr="00260EAE">
        <w:t>projektu Skutečného provedení stavby.</w:t>
      </w:r>
    </w:p>
    <w:p w14:paraId="2D938797" w14:textId="2AD5C42A" w:rsidR="00476C35" w:rsidRPr="00260EAE" w:rsidRDefault="6F481DF8" w:rsidP="00D030A5">
      <w:pPr>
        <w:pStyle w:val="Normlnodrky"/>
        <w:numPr>
          <w:ilvl w:val="0"/>
          <w:numId w:val="50"/>
        </w:numPr>
      </w:pPr>
      <w:r w:rsidRPr="00260EAE">
        <w:t xml:space="preserve">V případě, že vybrané </w:t>
      </w:r>
      <w:r w:rsidR="7B3AEE6C" w:rsidRPr="00260EAE">
        <w:t xml:space="preserve">CAFM řešení bude vyžadovat doplnění vlastního </w:t>
      </w:r>
      <w:r w:rsidR="33C2E262" w:rsidRPr="00260EAE">
        <w:t>klasifikačního a</w:t>
      </w:r>
      <w:r w:rsidR="00391240" w:rsidRPr="00260EAE">
        <w:t> </w:t>
      </w:r>
      <w:r w:rsidR="33C2E262" w:rsidRPr="00260EAE">
        <w:t xml:space="preserve">identifikačního systému za účelem propojení digitálního </w:t>
      </w:r>
      <w:r w:rsidR="32F6FAB0" w:rsidRPr="00260EAE">
        <w:t>modelu s CAFM řešením, bude tento systém doplněn k příslušným prvkům v modelu.</w:t>
      </w:r>
    </w:p>
    <w:p w14:paraId="0F86CB67" w14:textId="7B3480B6" w:rsidR="004E0816" w:rsidRPr="00260EAE" w:rsidRDefault="00592372" w:rsidP="00D030A5">
      <w:pPr>
        <w:pStyle w:val="Normlnodrky"/>
        <w:numPr>
          <w:ilvl w:val="0"/>
          <w:numId w:val="50"/>
        </w:numPr>
      </w:pPr>
      <w:r w:rsidRPr="00260EAE">
        <w:t>Alfanumerické informace</w:t>
      </w:r>
      <w:r w:rsidR="004E0816" w:rsidRPr="00260EAE">
        <w:t xml:space="preserve"> k prvkům, které jsou součástí modelu skutečného provedení stavby, se </w:t>
      </w:r>
      <w:r w:rsidRPr="00260EAE">
        <w:t>budou přebírat</w:t>
      </w:r>
      <w:r w:rsidR="008574B8" w:rsidRPr="00260EAE">
        <w:t xml:space="preserve"> z</w:t>
      </w:r>
      <w:r w:rsidRPr="00260EAE">
        <w:t> </w:t>
      </w:r>
      <w:r w:rsidR="004E0816" w:rsidRPr="00260EAE">
        <w:t>modelu</w:t>
      </w:r>
      <w:r w:rsidRPr="00260EAE">
        <w:t xml:space="preserve"> (</w:t>
      </w:r>
      <w:r w:rsidR="000F0E49" w:rsidRPr="00260EAE">
        <w:t xml:space="preserve">např. kód prvku, název prvku, jeho </w:t>
      </w:r>
      <w:r w:rsidRPr="00260EAE">
        <w:t>rozměr</w:t>
      </w:r>
      <w:r w:rsidR="007A2423" w:rsidRPr="00260EAE">
        <w:t>y</w:t>
      </w:r>
      <w:r w:rsidR="004205F6" w:rsidRPr="00260EAE">
        <w:t xml:space="preserve">, informace o ploše, </w:t>
      </w:r>
      <w:r w:rsidR="000F0E49" w:rsidRPr="00260EAE">
        <w:t>objemu, materiálu</w:t>
      </w:r>
      <w:r w:rsidRPr="00260EAE">
        <w:t>)</w:t>
      </w:r>
      <w:r w:rsidR="008574B8" w:rsidRPr="00260EAE">
        <w:t>. P</w:t>
      </w:r>
      <w:r w:rsidR="004E0816" w:rsidRPr="00260EAE">
        <w:t>ožadované parametry pro správu a údržbu</w:t>
      </w:r>
      <w:r w:rsidR="008574B8" w:rsidRPr="00260EAE">
        <w:t xml:space="preserve">, které </w:t>
      </w:r>
      <w:r w:rsidR="004E0816" w:rsidRPr="00260EAE">
        <w:t>se v informačním modelu ani nenacházejí</w:t>
      </w:r>
      <w:r w:rsidR="008574B8" w:rsidRPr="00260EAE">
        <w:t>, b</w:t>
      </w:r>
      <w:r w:rsidR="004E0816" w:rsidRPr="00260EAE">
        <w:t>udou vyplněny rovnou do CAFM řešení</w:t>
      </w:r>
      <w:r w:rsidR="006705F4" w:rsidRPr="00260EAE">
        <w:t>. Typicky se bude jednat o</w:t>
      </w:r>
      <w:r w:rsidR="00D92DF7" w:rsidRPr="00260EAE">
        <w:t> </w:t>
      </w:r>
      <w:r w:rsidR="006705F4" w:rsidRPr="00260EAE">
        <w:t xml:space="preserve">alfanumerické informace </w:t>
      </w:r>
      <w:r w:rsidR="00823227" w:rsidRPr="00260EAE">
        <w:t>specifické pro dané CAFM řešení a</w:t>
      </w:r>
      <w:r w:rsidR="00391240" w:rsidRPr="00260EAE">
        <w:t> </w:t>
      </w:r>
      <w:r w:rsidR="00823227" w:rsidRPr="00260EAE">
        <w:t xml:space="preserve">správu a provoz objektu </w:t>
      </w:r>
      <w:r w:rsidR="007A2423" w:rsidRPr="00260EAE">
        <w:t>(</w:t>
      </w:r>
      <w:r w:rsidR="00823227" w:rsidRPr="00260EAE">
        <w:t xml:space="preserve">např. </w:t>
      </w:r>
      <w:r w:rsidR="009D5A39" w:rsidRPr="00260EAE">
        <w:t>datum poslední revize, datum uvedení do provozu, délka záruční doby, …</w:t>
      </w:r>
      <w:r w:rsidR="007A2423" w:rsidRPr="00260EAE">
        <w:t>)</w:t>
      </w:r>
      <w:r w:rsidR="00E420A0" w:rsidRPr="00260EAE">
        <w:t>.</w:t>
      </w:r>
    </w:p>
    <w:p w14:paraId="4135F5AD" w14:textId="5449AD6C" w:rsidR="004E0816" w:rsidRPr="00260EAE" w:rsidRDefault="02DDB780" w:rsidP="00D030A5">
      <w:pPr>
        <w:pStyle w:val="Normlnodrky"/>
        <w:numPr>
          <w:ilvl w:val="0"/>
          <w:numId w:val="50"/>
        </w:numPr>
      </w:pPr>
      <w:r w:rsidRPr="00260EAE">
        <w:t xml:space="preserve">Pro představu pracnosti se dá tvrdit, že pro každý prvek v informačním modelu (hlavně profesní části) bude potřeba vyplnit </w:t>
      </w:r>
      <w:r w:rsidRPr="00260EAE">
        <w:rPr>
          <w:rStyle w:val="Zdraznnjemn"/>
          <w:b w:val="0"/>
          <w:iCs w:val="0"/>
          <w:color w:val="auto"/>
        </w:rPr>
        <w:t xml:space="preserve">do 10 </w:t>
      </w:r>
      <w:r w:rsidR="0972431E" w:rsidRPr="00260EAE">
        <w:rPr>
          <w:rStyle w:val="Zdraznnjemn"/>
          <w:b w:val="0"/>
          <w:iCs w:val="0"/>
          <w:color w:val="auto"/>
        </w:rPr>
        <w:t>alfanumerických informací</w:t>
      </w:r>
      <w:r w:rsidRPr="00260EAE">
        <w:rPr>
          <w:rStyle w:val="Zdraznnjemn"/>
          <w:b w:val="0"/>
          <w:iCs w:val="0"/>
          <w:color w:val="auto"/>
        </w:rPr>
        <w:t xml:space="preserve"> do CAFM konzole. </w:t>
      </w:r>
      <w:r w:rsidRPr="00260EAE">
        <w:t>Toto vyplňování se však dá automatizovat a bude na Projektovém manažerovi BIM a</w:t>
      </w:r>
      <w:r w:rsidR="00BF35CA" w:rsidRPr="00260EAE">
        <w:t> </w:t>
      </w:r>
      <w:r w:rsidRPr="00260EAE">
        <w:t>Koordinátorovi BIM dořešit způsob automatizace při vyplňování, které bude podléhat způsobu práce Zhotovitele a jeho subdodavatelskému řetězci. Doporučujeme, aby tuto povinnost vyplňování přenesl Zhotovitel na svůj dodavatelský řetězec a na svojí straně už</w:t>
      </w:r>
      <w:r w:rsidR="00B909CF" w:rsidRPr="00260EAE">
        <w:t> </w:t>
      </w:r>
      <w:r w:rsidRPr="00260EAE">
        <w:t>prováděl jenom kontrolní činnost. CAFM konzole umožňuje průběžnou kontrolu vyplněnosti k</w:t>
      </w:r>
      <w:r w:rsidR="00BF35CA" w:rsidRPr="00260EAE">
        <w:t> </w:t>
      </w:r>
      <w:r w:rsidRPr="00260EAE">
        <w:t>jednotlivým prvkům, funkčním částem či logickým celkům.</w:t>
      </w:r>
    </w:p>
    <w:p w14:paraId="0DC5BD77" w14:textId="3273E509" w:rsidR="00BE7601" w:rsidRPr="00260EAE" w:rsidRDefault="4F710A52" w:rsidP="00D030A5">
      <w:pPr>
        <w:pStyle w:val="Normlnodrky"/>
        <w:numPr>
          <w:ilvl w:val="0"/>
          <w:numId w:val="50"/>
        </w:numPr>
      </w:pPr>
      <w:r w:rsidRPr="00260EAE">
        <w:t xml:space="preserve">K prvkům se zároveň do CAFM nahrávají i příslušné dokumenty prvku viz. </w:t>
      </w:r>
      <w:r w:rsidR="001C4978" w:rsidRPr="00260EAE">
        <w:t>kap.</w:t>
      </w:r>
      <w:r w:rsidRPr="00260EAE">
        <w:t xml:space="preserve"> </w:t>
      </w:r>
      <w:r w:rsidRPr="00260EAE">
        <w:rPr>
          <w:rStyle w:val="Kovodkaz"/>
          <w:i w:val="0"/>
          <w:iCs w:val="0"/>
          <w:u w:val="none"/>
        </w:rPr>
        <w:t>6.1.5</w:t>
      </w:r>
      <w:r w:rsidR="00391240" w:rsidRPr="00260EAE">
        <w:rPr>
          <w:rStyle w:val="Kovodkaz"/>
          <w:i w:val="0"/>
          <w:iCs w:val="0"/>
          <w:u w:val="none"/>
        </w:rPr>
        <w:t> </w:t>
      </w:r>
      <w:r w:rsidRPr="00260EAE">
        <w:rPr>
          <w:rStyle w:val="Kovodkaz"/>
          <w:i w:val="0"/>
          <w:iCs w:val="0"/>
          <w:u w:val="none"/>
        </w:rPr>
        <w:t>Konvence pojmenování souvisejících dokumentů.</w:t>
      </w:r>
    </w:p>
    <w:p w14:paraId="00D9AE66" w14:textId="6FB20229" w:rsidR="0044661C" w:rsidRPr="00260EAE" w:rsidRDefault="48029D94" w:rsidP="00D030A5">
      <w:pPr>
        <w:pStyle w:val="Normlnodrky"/>
        <w:numPr>
          <w:ilvl w:val="0"/>
          <w:numId w:val="50"/>
        </w:numPr>
      </w:pPr>
      <w:r w:rsidRPr="00260EAE">
        <w:t>P</w:t>
      </w:r>
      <w:r w:rsidR="02DDB780" w:rsidRPr="00260EAE">
        <w:t xml:space="preserve">odrobný rozsah parametrů k jednotlivým prvkům </w:t>
      </w:r>
      <w:r w:rsidR="53289914" w:rsidRPr="00260EAE">
        <w:t xml:space="preserve">bude </w:t>
      </w:r>
      <w:r w:rsidR="02DDB780" w:rsidRPr="00260EAE">
        <w:t>předán nejpozději do 12 měsíců před</w:t>
      </w:r>
      <w:r w:rsidR="00D92DF7" w:rsidRPr="00260EAE">
        <w:t> </w:t>
      </w:r>
      <w:r w:rsidR="02DDB780" w:rsidRPr="00260EAE">
        <w:t>plánovaný</w:t>
      </w:r>
      <w:r w:rsidR="31E9A752" w:rsidRPr="00260EAE">
        <w:t>m</w:t>
      </w:r>
      <w:r w:rsidR="02DDB780" w:rsidRPr="00260EAE">
        <w:t xml:space="preserve"> dokončením realizace Díla.</w:t>
      </w:r>
    </w:p>
    <w:p w14:paraId="37F022CF" w14:textId="7847632A" w:rsidR="00992EED" w:rsidRPr="00260EAE" w:rsidRDefault="00992EED" w:rsidP="00D030A5">
      <w:pPr>
        <w:pStyle w:val="Normlnodrky"/>
        <w:numPr>
          <w:ilvl w:val="0"/>
          <w:numId w:val="50"/>
        </w:numPr>
      </w:pPr>
      <w:r w:rsidRPr="00260EAE">
        <w:t xml:space="preserve">Pokud to vybrané </w:t>
      </w:r>
      <w:r w:rsidR="43E3A1B2" w:rsidRPr="00260EAE">
        <w:t xml:space="preserve">CDE </w:t>
      </w:r>
      <w:r w:rsidRPr="00260EAE">
        <w:t xml:space="preserve">a CAFM umožní, </w:t>
      </w:r>
      <w:r w:rsidR="310AC89B" w:rsidRPr="00260EAE">
        <w:t xml:space="preserve">lze alfanumerické informace nahrávat </w:t>
      </w:r>
      <w:r w:rsidR="0F7D5778" w:rsidRPr="00260EAE">
        <w:t xml:space="preserve">nejdříve </w:t>
      </w:r>
      <w:r w:rsidR="310AC89B" w:rsidRPr="00260EAE">
        <w:t>do</w:t>
      </w:r>
      <w:r w:rsidR="00391240" w:rsidRPr="00260EAE">
        <w:t> </w:t>
      </w:r>
      <w:r w:rsidR="310AC89B" w:rsidRPr="00260EAE">
        <w:t>CDE a</w:t>
      </w:r>
      <w:r w:rsidR="001A45DF" w:rsidRPr="00260EAE">
        <w:t> </w:t>
      </w:r>
      <w:r w:rsidR="310AC89B" w:rsidRPr="00260EAE">
        <w:t>poté automaticky se zachováním vazeb přesunout do CAFM.</w:t>
      </w:r>
    </w:p>
    <w:p w14:paraId="36A06042" w14:textId="0348C58E" w:rsidR="50E65248" w:rsidRDefault="50E65248" w:rsidP="50E65248">
      <w:pPr>
        <w:rPr>
          <w:rFonts w:ascii="Arial" w:hAnsi="Arial"/>
          <w:highlight w:val="yellow"/>
        </w:rPr>
      </w:pPr>
    </w:p>
    <w:p w14:paraId="2D5E1E37" w14:textId="1DF49E3A" w:rsidR="50E65248" w:rsidRDefault="50E65248" w:rsidP="50E65248">
      <w:pPr>
        <w:rPr>
          <w:rFonts w:ascii="Arial" w:hAnsi="Arial"/>
        </w:rPr>
      </w:pPr>
    </w:p>
    <w:p w14:paraId="46D56B5A" w14:textId="55B1E23A" w:rsidR="00B66438" w:rsidRPr="00E82DE3" w:rsidRDefault="00382241">
      <w:pPr>
        <w:pStyle w:val="Nadpis1"/>
      </w:pPr>
      <w:bookmarkStart w:id="33" w:name="_Toc198637182"/>
      <w:bookmarkStart w:id="34" w:name="_Toc207357520"/>
      <w:r w:rsidRPr="00E82DE3">
        <w:lastRenderedPageBreak/>
        <w:t xml:space="preserve">Akceptační </w:t>
      </w:r>
      <w:r w:rsidR="00C629A8" w:rsidRPr="00E82DE3">
        <w:t>kritéria</w:t>
      </w:r>
      <w:bookmarkEnd w:id="33"/>
      <w:bookmarkEnd w:id="34"/>
    </w:p>
    <w:p w14:paraId="612E175B" w14:textId="45B98576" w:rsidR="00C629A8" w:rsidRPr="00E82DE3" w:rsidRDefault="00C629A8" w:rsidP="00D13D1A">
      <w:r w:rsidRPr="00E82DE3">
        <w:t xml:space="preserve">Informační model stavby </w:t>
      </w:r>
      <w:r w:rsidR="006107E2" w:rsidRPr="00E82DE3">
        <w:t>musí odpovídat požadavkům stanovených</w:t>
      </w:r>
      <w:r w:rsidR="0076743E" w:rsidRPr="00E82DE3">
        <w:t xml:space="preserve"> v</w:t>
      </w:r>
      <w:r w:rsidR="006A3928">
        <w:t> </w:t>
      </w:r>
      <w:r w:rsidR="0076743E" w:rsidRPr="00E82DE3">
        <w:t>kapitolách</w:t>
      </w:r>
      <w:r w:rsidR="006A3928">
        <w:t xml:space="preserve"> </w:t>
      </w:r>
      <w:r w:rsidR="006A3928" w:rsidRPr="006A3928">
        <w:rPr>
          <w:rStyle w:val="Kovodkaz"/>
        </w:rPr>
        <w:t>6.</w:t>
      </w:r>
      <w:r w:rsidR="0076743E" w:rsidRPr="006A3928">
        <w:rPr>
          <w:rStyle w:val="Kovodkaz"/>
        </w:rPr>
        <w:t xml:space="preserve"> </w:t>
      </w:r>
      <w:r w:rsidR="0076743E" w:rsidRPr="00156C42">
        <w:rPr>
          <w:rStyle w:val="Kovodkaz"/>
        </w:rPr>
        <w:t>Projektový informační standard</w:t>
      </w:r>
      <w:r w:rsidR="0076743E" w:rsidRPr="00E82DE3">
        <w:t xml:space="preserve"> a </w:t>
      </w:r>
      <w:r w:rsidR="006A3928" w:rsidRPr="006A3928">
        <w:rPr>
          <w:rStyle w:val="Kovodkaz"/>
        </w:rPr>
        <w:t xml:space="preserve">7. </w:t>
      </w:r>
      <w:r w:rsidR="0076743E" w:rsidRPr="006A3928">
        <w:rPr>
          <w:rStyle w:val="Kovodkaz"/>
        </w:rPr>
        <w:t>Projektové</w:t>
      </w:r>
      <w:r w:rsidR="0076743E" w:rsidRPr="00156C42">
        <w:rPr>
          <w:rStyle w:val="Kovodkaz"/>
        </w:rPr>
        <w:t xml:space="preserve"> metody a postupy pro vytváření informací</w:t>
      </w:r>
      <w:r w:rsidR="006107E2" w:rsidRPr="00E82DE3">
        <w:t xml:space="preserve">. </w:t>
      </w:r>
      <w:r w:rsidR="004E76E0" w:rsidRPr="00E82DE3">
        <w:t>Jakékoliv odchylky od</w:t>
      </w:r>
      <w:r w:rsidR="00524F81">
        <w:t> </w:t>
      </w:r>
      <w:r w:rsidR="004E76E0" w:rsidRPr="00E82DE3">
        <w:t xml:space="preserve">těchto požadavků musí být předem projednány a odsouhlaseny </w:t>
      </w:r>
      <w:r w:rsidR="00831F83">
        <w:t>O</w:t>
      </w:r>
      <w:r w:rsidR="00433492" w:rsidRPr="00E82DE3">
        <w:t>bjednatelem</w:t>
      </w:r>
      <w:r w:rsidR="004E76E0" w:rsidRPr="00E82DE3">
        <w:t xml:space="preserve"> a</w:t>
      </w:r>
      <w:r w:rsidR="00D92DF7">
        <w:t> </w:t>
      </w:r>
      <w:r w:rsidR="004E76E0" w:rsidRPr="00E82DE3">
        <w:t>zdokumentovány v </w:t>
      </w:r>
      <w:r w:rsidR="004E76E0" w:rsidRPr="00156C42">
        <w:rPr>
          <w:rStyle w:val="Kovodkaz"/>
        </w:rPr>
        <w:t>Plánu realizace BIM (BEP).</w:t>
      </w:r>
    </w:p>
    <w:p w14:paraId="7A800DCC" w14:textId="77777777" w:rsidR="009C7038" w:rsidRPr="00E82DE3" w:rsidRDefault="009C7038" w:rsidP="00C629A8">
      <w:pPr>
        <w:rPr>
          <w:rFonts w:ascii="Arial" w:hAnsi="Arial"/>
        </w:rPr>
      </w:pPr>
    </w:p>
    <w:p w14:paraId="0CA76B30" w14:textId="77777777" w:rsidR="009C7038" w:rsidRPr="00E82DE3" w:rsidRDefault="009C7038" w:rsidP="009C7038">
      <w:pPr>
        <w:pStyle w:val="Nadpis1"/>
      </w:pPr>
      <w:bookmarkStart w:id="35" w:name="_Ref113952995"/>
      <w:bookmarkStart w:id="36" w:name="_Ref113953005"/>
      <w:bookmarkStart w:id="37" w:name="_Ref113954451"/>
      <w:bookmarkStart w:id="38" w:name="_Ref113954462"/>
      <w:bookmarkStart w:id="39" w:name="_Toc117070076"/>
      <w:bookmarkStart w:id="40" w:name="_Toc198637183"/>
      <w:bookmarkStart w:id="41" w:name="_Toc207357521"/>
      <w:r w:rsidRPr="00E82DE3">
        <w:lastRenderedPageBreak/>
        <w:t>Projektový plán prací</w:t>
      </w:r>
      <w:bookmarkEnd w:id="35"/>
      <w:bookmarkEnd w:id="36"/>
      <w:bookmarkEnd w:id="37"/>
      <w:bookmarkEnd w:id="38"/>
      <w:bookmarkEnd w:id="39"/>
      <w:bookmarkEnd w:id="40"/>
      <w:bookmarkEnd w:id="41"/>
    </w:p>
    <w:p w14:paraId="0DC7CFD5" w14:textId="77777777" w:rsidR="009C7038" w:rsidRPr="00E82DE3" w:rsidRDefault="009C7038" w:rsidP="00D13D1A">
      <w:r w:rsidRPr="00E82DE3">
        <w:t>Projektový plán prací stanovují etapy projektu na základě Smlouvy o dílo. V tomto dokumentu jsou zohledněny pouze ty etapy, u kterých dochází k vytváření, předávání a využívání informací metodou BIM.</w:t>
      </w:r>
    </w:p>
    <w:p w14:paraId="457CC51E" w14:textId="77777777" w:rsidR="009C7038" w:rsidRPr="00E82DE3" w:rsidRDefault="009C7038" w:rsidP="009C7038">
      <w:pPr>
        <w:pStyle w:val="Nadpis2"/>
      </w:pPr>
      <w:bookmarkStart w:id="42" w:name="_Ref116999679"/>
      <w:bookmarkStart w:id="43" w:name="_Ref116999685"/>
      <w:bookmarkStart w:id="44" w:name="_Toc117070077"/>
      <w:bookmarkStart w:id="45" w:name="_Toc198637184"/>
      <w:bookmarkStart w:id="46" w:name="_Toc207357522"/>
      <w:r w:rsidRPr="00E82DE3">
        <w:t>Body klíčových rozhodnutí, etapy projektu</w:t>
      </w:r>
      <w:bookmarkEnd w:id="42"/>
      <w:bookmarkEnd w:id="43"/>
      <w:bookmarkEnd w:id="44"/>
      <w:bookmarkEnd w:id="45"/>
      <w:bookmarkEnd w:id="46"/>
    </w:p>
    <w:p w14:paraId="5EA2E637" w14:textId="77777777" w:rsidR="009C7038" w:rsidRPr="00E82DE3" w:rsidRDefault="009C7038" w:rsidP="00D13D1A">
      <w:r w:rsidRPr="00E82DE3">
        <w:t>Konec každé etapy projektu je zároveň bodem klíčového rozhodnutí, ve kterém objednatel potřebuje učinit informovaná rozhodnutí zásadní pro další směřování projektu.</w:t>
      </w:r>
    </w:p>
    <w:p w14:paraId="2A66AF69" w14:textId="77777777" w:rsidR="009C7038" w:rsidRDefault="009C7038" w:rsidP="00D13D1A">
      <w:r w:rsidRPr="00E82DE3">
        <w:t>Smlouvou o dílo jsou stanoveny tyto etapy projektu, u kterých budou informace vytvářeny, předávány a využívány metodou BIM:</w:t>
      </w:r>
    </w:p>
    <w:p w14:paraId="587EAAE1" w14:textId="77777777" w:rsidR="004A27EF" w:rsidRDefault="004A27EF" w:rsidP="00D13D1A"/>
    <w:tbl>
      <w:tblPr>
        <w:tblW w:w="5079" w:type="pct"/>
        <w:tblBorders>
          <w:top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2"/>
        <w:gridCol w:w="4855"/>
        <w:gridCol w:w="4308"/>
        <w:gridCol w:w="6"/>
      </w:tblGrid>
      <w:tr w:rsidR="004A27EF" w:rsidRPr="00E82DE3" w14:paraId="2E84DC60" w14:textId="77777777" w:rsidTr="00896541">
        <w:trPr>
          <w:gridAfter w:val="1"/>
          <w:wAfter w:w="3" w:type="pct"/>
          <w:trHeight w:val="567"/>
        </w:trPr>
        <w:tc>
          <w:tcPr>
            <w:tcW w:w="2744" w:type="pct"/>
            <w:gridSpan w:val="2"/>
            <w:shd w:val="clear" w:color="auto" w:fill="F2F2F2" w:themeFill="background1" w:themeFillShade="F2"/>
            <w:vAlign w:val="center"/>
          </w:tcPr>
          <w:p w14:paraId="5DBBBAC3" w14:textId="73C5AFCA" w:rsidR="00E43C74" w:rsidRPr="00D13D1A" w:rsidRDefault="00E43C74" w:rsidP="004A27EF">
            <w:pPr>
              <w:pStyle w:val="Tabulkatundoprosted"/>
            </w:pPr>
            <w:r w:rsidRPr="00D13D1A">
              <w:t>Etapa / bod klíčového rozhodnutí</w:t>
            </w:r>
          </w:p>
        </w:tc>
        <w:tc>
          <w:tcPr>
            <w:tcW w:w="2253" w:type="pct"/>
            <w:shd w:val="clear" w:color="auto" w:fill="F2F2F2" w:themeFill="background1" w:themeFillShade="F2"/>
            <w:noWrap/>
            <w:vAlign w:val="center"/>
          </w:tcPr>
          <w:p w14:paraId="05F8A2A9" w14:textId="4E8B8F5C" w:rsidR="00E43C74" w:rsidRPr="00D13D1A" w:rsidRDefault="00E43C74" w:rsidP="004A27EF">
            <w:pPr>
              <w:pStyle w:val="Tabulkatundoprosted"/>
            </w:pPr>
            <w:r w:rsidRPr="00D13D1A">
              <w:t>Smluvní termín</w:t>
            </w:r>
          </w:p>
        </w:tc>
      </w:tr>
      <w:tr w:rsidR="004A27EF" w:rsidRPr="00E82DE3" w14:paraId="3B91FA38" w14:textId="77777777" w:rsidTr="00896541">
        <w:trPr>
          <w:trHeight w:val="567"/>
        </w:trPr>
        <w:tc>
          <w:tcPr>
            <w:tcW w:w="205" w:type="pct"/>
            <w:vAlign w:val="center"/>
          </w:tcPr>
          <w:p w14:paraId="081018A1" w14:textId="4D68E661" w:rsidR="00376A66" w:rsidRPr="00AB0CD9" w:rsidRDefault="00376A66" w:rsidP="00474A95">
            <w:pPr>
              <w:pStyle w:val="Tabulkadoprosted"/>
              <w:rPr>
                <w:b/>
                <w:bCs/>
              </w:rPr>
            </w:pPr>
          </w:p>
        </w:tc>
        <w:tc>
          <w:tcPr>
            <w:tcW w:w="2539" w:type="pct"/>
            <w:noWrap/>
            <w:vAlign w:val="center"/>
          </w:tcPr>
          <w:p w14:paraId="6C8D9A20" w14:textId="4C5AE756" w:rsidR="00376A66" w:rsidRPr="00AB0CD9" w:rsidRDefault="006B4E56" w:rsidP="00896541">
            <w:pPr>
              <w:pStyle w:val="Tabulkanormln"/>
            </w:pPr>
            <w:r w:rsidRPr="00AB0CD9">
              <w:t>Pravidelné pracovní schůzky</w:t>
            </w:r>
          </w:p>
        </w:tc>
        <w:tc>
          <w:tcPr>
            <w:tcW w:w="2256" w:type="pct"/>
            <w:gridSpan w:val="2"/>
            <w:noWrap/>
            <w:vAlign w:val="center"/>
          </w:tcPr>
          <w:p w14:paraId="0F5E9BF7" w14:textId="2F61D3CB" w:rsidR="00376A66" w:rsidRPr="00AB0CD9" w:rsidRDefault="00E103BB" w:rsidP="00896541">
            <w:pPr>
              <w:pStyle w:val="Tabulkanormln"/>
            </w:pPr>
            <w:r w:rsidRPr="00AB0CD9">
              <w:t xml:space="preserve">Pravidelně </w:t>
            </w:r>
            <w:r w:rsidR="0082587B" w:rsidRPr="00AB0CD9">
              <w:t>1x za</w:t>
            </w:r>
            <w:r w:rsidR="006B4E56" w:rsidRPr="00AB0CD9">
              <w:t xml:space="preserve"> 30 dní</w:t>
            </w:r>
          </w:p>
        </w:tc>
      </w:tr>
      <w:tr w:rsidR="006B4E56" w:rsidRPr="00E82DE3" w14:paraId="53288DFE" w14:textId="77777777" w:rsidTr="00896541">
        <w:trPr>
          <w:trHeight w:val="567"/>
        </w:trPr>
        <w:tc>
          <w:tcPr>
            <w:tcW w:w="205" w:type="pct"/>
            <w:vAlign w:val="center"/>
          </w:tcPr>
          <w:p w14:paraId="2C8C2FB1" w14:textId="77777777" w:rsidR="006B4E56" w:rsidRPr="00AB0CD9" w:rsidRDefault="006B4E56" w:rsidP="00474A95">
            <w:pPr>
              <w:pStyle w:val="Tabulkadoprosted"/>
              <w:rPr>
                <w:b/>
                <w:bCs/>
              </w:rPr>
            </w:pPr>
          </w:p>
        </w:tc>
        <w:tc>
          <w:tcPr>
            <w:tcW w:w="2539" w:type="pct"/>
            <w:noWrap/>
            <w:vAlign w:val="center"/>
          </w:tcPr>
          <w:p w14:paraId="190E6847" w14:textId="4B68DA5D" w:rsidR="006B4E56" w:rsidRPr="00AB0CD9" w:rsidRDefault="0082587B" w:rsidP="00896541">
            <w:pPr>
              <w:pStyle w:val="Tabulkanormln"/>
            </w:pPr>
            <w:r w:rsidRPr="00AB0CD9">
              <w:t>Informačních modelů rozestavěnosti</w:t>
            </w:r>
          </w:p>
        </w:tc>
        <w:tc>
          <w:tcPr>
            <w:tcW w:w="2256" w:type="pct"/>
            <w:gridSpan w:val="2"/>
            <w:noWrap/>
            <w:vAlign w:val="center"/>
          </w:tcPr>
          <w:p w14:paraId="58C33080" w14:textId="765A87DB" w:rsidR="006B4E56" w:rsidRPr="00AB0CD9" w:rsidRDefault="00E103BB" w:rsidP="00896541">
            <w:pPr>
              <w:pStyle w:val="Tabulkanormln"/>
            </w:pPr>
            <w:r w:rsidRPr="00AB0CD9">
              <w:t xml:space="preserve">Pravidelně </w:t>
            </w:r>
            <w:r w:rsidR="0082587B" w:rsidRPr="00AB0CD9">
              <w:t>1x za 90 dní</w:t>
            </w:r>
          </w:p>
        </w:tc>
      </w:tr>
      <w:tr w:rsidR="006B4E56" w:rsidRPr="00E82DE3" w14:paraId="299A912F" w14:textId="77777777" w:rsidTr="00896541">
        <w:trPr>
          <w:trHeight w:val="567"/>
        </w:trPr>
        <w:tc>
          <w:tcPr>
            <w:tcW w:w="205" w:type="pct"/>
            <w:vAlign w:val="center"/>
          </w:tcPr>
          <w:p w14:paraId="25393AF7" w14:textId="080CAA57" w:rsidR="006B4E56" w:rsidRPr="00AB0CD9" w:rsidRDefault="006B4E56" w:rsidP="006B4E56">
            <w:pPr>
              <w:pStyle w:val="Tabulkadoprosted"/>
              <w:rPr>
                <w:b/>
                <w:bCs/>
              </w:rPr>
            </w:pPr>
            <w:r w:rsidRPr="00AB0CD9">
              <w:rPr>
                <w:b/>
                <w:bCs/>
              </w:rPr>
              <w:t>E</w:t>
            </w:r>
            <w:r w:rsidR="00AB0CD9">
              <w:rPr>
                <w:b/>
                <w:bCs/>
              </w:rPr>
              <w:t>1</w:t>
            </w:r>
          </w:p>
        </w:tc>
        <w:tc>
          <w:tcPr>
            <w:tcW w:w="2539" w:type="pct"/>
            <w:noWrap/>
            <w:vAlign w:val="center"/>
          </w:tcPr>
          <w:p w14:paraId="1F97D3B3" w14:textId="3C466D30" w:rsidR="006B4E56" w:rsidRPr="00AB0CD9" w:rsidRDefault="006B4E56" w:rsidP="006B4E56">
            <w:pPr>
              <w:pStyle w:val="Tabulkanormln"/>
            </w:pPr>
            <w:r w:rsidRPr="00AB0CD9">
              <w:t>Projekt skutečného provedení stavby</w:t>
            </w:r>
            <w:r w:rsidR="00AB0CD9">
              <w:t xml:space="preserve"> (DSPS)</w:t>
            </w:r>
          </w:p>
        </w:tc>
        <w:tc>
          <w:tcPr>
            <w:tcW w:w="2256" w:type="pct"/>
            <w:gridSpan w:val="2"/>
            <w:noWrap/>
            <w:vAlign w:val="center"/>
          </w:tcPr>
          <w:p w14:paraId="09F1EF65" w14:textId="242938F3" w:rsidR="006B4E56" w:rsidRPr="00AB0CD9" w:rsidRDefault="006B4E56" w:rsidP="006B4E56">
            <w:pPr>
              <w:pStyle w:val="Tabulkanormln"/>
            </w:pPr>
            <w:r w:rsidRPr="00AB0CD9">
              <w:t>Ke dni předání Díla</w:t>
            </w:r>
          </w:p>
        </w:tc>
      </w:tr>
      <w:tr w:rsidR="006B4E56" w:rsidRPr="00E82DE3" w14:paraId="6D281C66" w14:textId="77777777" w:rsidTr="00896541">
        <w:trPr>
          <w:trHeight w:val="567"/>
        </w:trPr>
        <w:tc>
          <w:tcPr>
            <w:tcW w:w="205" w:type="pct"/>
            <w:vAlign w:val="center"/>
          </w:tcPr>
          <w:p w14:paraId="2BEACC04" w14:textId="49A87ABF" w:rsidR="006B4E56" w:rsidRPr="00AB0CD9" w:rsidRDefault="006B4E56" w:rsidP="006B4E56">
            <w:pPr>
              <w:pStyle w:val="Tabulkadoprosted"/>
              <w:rPr>
                <w:b/>
                <w:bCs/>
              </w:rPr>
            </w:pPr>
            <w:r w:rsidRPr="00AB0CD9">
              <w:rPr>
                <w:b/>
                <w:bCs/>
              </w:rPr>
              <w:t>E</w:t>
            </w:r>
            <w:r w:rsidR="00AB0CD9">
              <w:rPr>
                <w:b/>
                <w:bCs/>
              </w:rPr>
              <w:t>2</w:t>
            </w:r>
          </w:p>
        </w:tc>
        <w:tc>
          <w:tcPr>
            <w:tcW w:w="2539" w:type="pct"/>
            <w:noWrap/>
            <w:vAlign w:val="center"/>
          </w:tcPr>
          <w:p w14:paraId="69A17211" w14:textId="0D80363F" w:rsidR="006B4E56" w:rsidRPr="00AB0CD9" w:rsidRDefault="006B4E56" w:rsidP="006B4E56">
            <w:pPr>
              <w:pStyle w:val="Tabulkanormln"/>
            </w:pPr>
            <w:r w:rsidRPr="00AB0CD9">
              <w:t>Předání informací pro správu a údržbu budovy v CAFM systému</w:t>
            </w:r>
          </w:p>
        </w:tc>
        <w:tc>
          <w:tcPr>
            <w:tcW w:w="2256" w:type="pct"/>
            <w:gridSpan w:val="2"/>
            <w:noWrap/>
            <w:vAlign w:val="center"/>
          </w:tcPr>
          <w:p w14:paraId="1DE3C345" w14:textId="6ACB11AD" w:rsidR="006B4E56" w:rsidRPr="00AB0CD9" w:rsidRDefault="006B4E56" w:rsidP="006B4E56">
            <w:pPr>
              <w:pStyle w:val="Tabulkanormln"/>
            </w:pPr>
            <w:r w:rsidRPr="00AB0CD9">
              <w:t>Ke dni předání Díla</w:t>
            </w:r>
          </w:p>
        </w:tc>
      </w:tr>
    </w:tbl>
    <w:p w14:paraId="29C06E06" w14:textId="77777777" w:rsidR="009C7038" w:rsidRPr="00E82DE3" w:rsidRDefault="009C7038" w:rsidP="009C7038">
      <w:pPr>
        <w:pStyle w:val="Nadpis2"/>
      </w:pPr>
      <w:bookmarkStart w:id="47" w:name="_Toc117070078"/>
      <w:bookmarkStart w:id="48" w:name="_Toc198637185"/>
      <w:bookmarkStart w:id="49" w:name="_Toc207357523"/>
      <w:bookmarkStart w:id="50" w:name="_Hlk152839533"/>
      <w:r w:rsidRPr="00E82DE3">
        <w:t>Projektové milníky pro předávání informací</w:t>
      </w:r>
      <w:bookmarkEnd w:id="47"/>
      <w:bookmarkEnd w:id="48"/>
      <w:bookmarkEnd w:id="49"/>
    </w:p>
    <w:bookmarkEnd w:id="50"/>
    <w:p w14:paraId="5649ADA0" w14:textId="77777777" w:rsidR="009C7038" w:rsidRPr="00E82DE3" w:rsidRDefault="009C7038" w:rsidP="00D13D1A">
      <w:r w:rsidRPr="00E82DE3">
        <w:t>V rámci každé etapy se stanoví jeden či více milníků pro předávání informací, ke kterým bude docházet k výměnám informací v rozsahu a formě dle požadavků na informace.</w:t>
      </w:r>
    </w:p>
    <w:p w14:paraId="6396BDF9" w14:textId="0B02AD9F" w:rsidR="009C7038" w:rsidRPr="00E82DE3" w:rsidRDefault="009C7038" w:rsidP="00D13D1A">
      <w:r w:rsidRPr="00E82DE3">
        <w:t>Milníky pro předávání informací se vztahují</w:t>
      </w:r>
      <w:r w:rsidR="00474A95">
        <w:t>:</w:t>
      </w:r>
    </w:p>
    <w:p w14:paraId="2902D40C" w14:textId="75BC6530" w:rsidR="009C7038" w:rsidRPr="00C419CF" w:rsidRDefault="009C7038" w:rsidP="00896541">
      <w:pPr>
        <w:pStyle w:val="Normlnodrky"/>
        <w:numPr>
          <w:ilvl w:val="0"/>
          <w:numId w:val="51"/>
        </w:numPr>
      </w:pPr>
      <w:r w:rsidRPr="00C419CF">
        <w:t>ke každému klíčovému bodu rozhodnutí / konci etapy</w:t>
      </w:r>
      <w:r w:rsidR="00474A95">
        <w:t>,</w:t>
      </w:r>
    </w:p>
    <w:p w14:paraId="6C8D9AFC" w14:textId="77777777" w:rsidR="009C7038" w:rsidRPr="00C419CF" w:rsidRDefault="009C7038" w:rsidP="00896541">
      <w:pPr>
        <w:pStyle w:val="Normlnodrky"/>
        <w:numPr>
          <w:ilvl w:val="0"/>
          <w:numId w:val="51"/>
        </w:numPr>
      </w:pPr>
      <w:r w:rsidRPr="00C419CF">
        <w:t>k pravidelným pracovním schůzkám.</w:t>
      </w:r>
    </w:p>
    <w:p w14:paraId="0F7FB275" w14:textId="75AE9C70" w:rsidR="009C7038" w:rsidRPr="00E82DE3" w:rsidRDefault="009C7038" w:rsidP="00D13D1A">
      <w:r w:rsidRPr="00E82DE3">
        <w:t>Milníky pro předávání informací jsou stanovovány v dostatečném předstihu před konáním pravidelné pracovní schůzky nebo před bodem klíčového rozhodnutí, aby bylo možno provést kontrolu kolizí a</w:t>
      </w:r>
      <w:r w:rsidR="00896541">
        <w:t> </w:t>
      </w:r>
      <w:r w:rsidRPr="00E82DE3">
        <w:t>další přezkumy.</w:t>
      </w:r>
    </w:p>
    <w:p w14:paraId="6D304844" w14:textId="2AE7D147" w:rsidR="009A36BC" w:rsidRDefault="009A36BC" w:rsidP="00D13D1A">
      <w:r w:rsidRPr="009A36BC">
        <w:t>Kontroly kolizí budou vyhodnoceny do 1 týdne od předání podkladů (u průběžných kontrol vždy k termínu konání pracovní schůzky, u závěrečné kontroly 3 týdny před odevzdáním pro</w:t>
      </w:r>
      <w:r w:rsidR="004D75CD">
        <w:t> </w:t>
      </w:r>
      <w:r w:rsidRPr="009A36BC">
        <w:t>umožnění zapracování nedostatků po poslední pracovní schůzce).</w:t>
      </w:r>
    </w:p>
    <w:p w14:paraId="63FAD8E4" w14:textId="77777777" w:rsidR="00D92DF7" w:rsidRPr="009A36BC" w:rsidRDefault="00D92DF7" w:rsidP="00D13D1A"/>
    <w:tbl>
      <w:tblPr>
        <w:tblW w:w="5012" w:type="pct"/>
        <w:tblBorders>
          <w:top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56"/>
        <w:gridCol w:w="1779"/>
      </w:tblGrid>
      <w:tr w:rsidR="00EF0260" w:rsidRPr="004D75CD" w14:paraId="2C1FA42A" w14:textId="77777777" w:rsidTr="00D31D25">
        <w:trPr>
          <w:trHeight w:val="70"/>
          <w:tblHeader/>
        </w:trPr>
        <w:tc>
          <w:tcPr>
            <w:tcW w:w="4057" w:type="pct"/>
            <w:shd w:val="clear" w:color="auto" w:fill="F2F2F2" w:themeFill="background1" w:themeFillShade="F2"/>
            <w:noWrap/>
            <w:vAlign w:val="center"/>
          </w:tcPr>
          <w:p w14:paraId="51D0736B" w14:textId="267F2241" w:rsidR="004D75CD" w:rsidRPr="00B22B5B" w:rsidRDefault="004D75CD" w:rsidP="00B22B5B">
            <w:pPr>
              <w:pStyle w:val="Tabulkatundoprosted"/>
            </w:pPr>
            <w:r w:rsidRPr="00B22B5B">
              <w:lastRenderedPageBreak/>
              <w:t>Etapa / bod klíčového rozhodnutí</w:t>
            </w:r>
          </w:p>
        </w:tc>
        <w:tc>
          <w:tcPr>
            <w:tcW w:w="943" w:type="pct"/>
            <w:shd w:val="clear" w:color="auto" w:fill="F2F2F2" w:themeFill="background1" w:themeFillShade="F2"/>
            <w:noWrap/>
            <w:vAlign w:val="center"/>
          </w:tcPr>
          <w:p w14:paraId="44E8A570" w14:textId="66E7DE35" w:rsidR="007C309D" w:rsidRPr="00B22B5B" w:rsidRDefault="00B51014" w:rsidP="00EF0260">
            <w:pPr>
              <w:pStyle w:val="Tabulkatundoprosted"/>
            </w:pPr>
            <w:r w:rsidRPr="00FC0231">
              <w:t>T</w:t>
            </w:r>
            <w:r w:rsidR="004D75CD" w:rsidRPr="00FC0231">
              <w:t>ermín</w:t>
            </w:r>
            <w:r w:rsidR="00EF0260" w:rsidRPr="00FC0231">
              <w:t xml:space="preserve"> </w:t>
            </w:r>
            <w:r w:rsidR="004A0135" w:rsidRPr="00FC0231">
              <w:t>o</w:t>
            </w:r>
            <w:r w:rsidR="007C309D" w:rsidRPr="00FC0231">
              <w:t>devzdání podkladů</w:t>
            </w:r>
          </w:p>
        </w:tc>
      </w:tr>
      <w:tr w:rsidR="00EF0260" w:rsidRPr="00E82DE3" w14:paraId="6139DFC5" w14:textId="77777777" w:rsidTr="00D31D25">
        <w:trPr>
          <w:trHeight w:val="340"/>
          <w:tblHeader/>
        </w:trPr>
        <w:tc>
          <w:tcPr>
            <w:tcW w:w="5000" w:type="pct"/>
            <w:gridSpan w:val="2"/>
            <w:noWrap/>
            <w:vAlign w:val="center"/>
          </w:tcPr>
          <w:p w14:paraId="798E3FFE" w14:textId="6B20F2F4" w:rsidR="00EF0260" w:rsidRPr="00D31D25" w:rsidRDefault="00EF0260" w:rsidP="00B313C9">
            <w:pPr>
              <w:pStyle w:val="Tabulkatun"/>
            </w:pPr>
            <w:r w:rsidRPr="00D31D25">
              <w:t>Pravidelné pracovní schůzky</w:t>
            </w:r>
          </w:p>
        </w:tc>
      </w:tr>
      <w:tr w:rsidR="00EF0260" w:rsidRPr="00E82DE3" w14:paraId="181876EC" w14:textId="77777777" w:rsidTr="00D31D25">
        <w:trPr>
          <w:trHeight w:val="340"/>
          <w:tblHeader/>
        </w:trPr>
        <w:tc>
          <w:tcPr>
            <w:tcW w:w="4057" w:type="pct"/>
            <w:noWrap/>
            <w:vAlign w:val="center"/>
          </w:tcPr>
          <w:p w14:paraId="6B327187" w14:textId="0ED1A3AE" w:rsidR="007D7FDD" w:rsidRPr="00D31D25" w:rsidDel="007B4F7B" w:rsidRDefault="005B2C45" w:rsidP="00B313C9">
            <w:pPr>
              <w:pStyle w:val="Tabulkanormln"/>
            </w:pPr>
            <w:r w:rsidRPr="00D31D25">
              <w:t>Předání podkladů pro kontrolu rozpracovanosti</w:t>
            </w:r>
          </w:p>
        </w:tc>
        <w:tc>
          <w:tcPr>
            <w:tcW w:w="943" w:type="pct"/>
            <w:noWrap/>
            <w:vAlign w:val="center"/>
          </w:tcPr>
          <w:p w14:paraId="093A2E8C" w14:textId="30053FF4" w:rsidR="007D7FDD" w:rsidRPr="00D31D25" w:rsidRDefault="005B2C45" w:rsidP="00B313C9">
            <w:pPr>
              <w:pStyle w:val="Tabulkanormln"/>
            </w:pPr>
            <w:r w:rsidRPr="00D31D25">
              <w:t>1 den předem</w:t>
            </w:r>
          </w:p>
        </w:tc>
      </w:tr>
      <w:tr w:rsidR="00EF0260" w:rsidRPr="00E82DE3" w14:paraId="437F491A" w14:textId="77777777" w:rsidTr="00D31D25">
        <w:trPr>
          <w:trHeight w:val="340"/>
          <w:tblHeader/>
        </w:trPr>
        <w:tc>
          <w:tcPr>
            <w:tcW w:w="4057" w:type="pct"/>
            <w:noWrap/>
            <w:vAlign w:val="center"/>
          </w:tcPr>
          <w:p w14:paraId="6D0DF3D1" w14:textId="01C8250A" w:rsidR="007D7FDD" w:rsidRPr="00D31D25" w:rsidDel="007B4F7B" w:rsidRDefault="005B2C45" w:rsidP="00B313C9">
            <w:pPr>
              <w:pStyle w:val="Tabulkanormln"/>
            </w:pPr>
            <w:r w:rsidRPr="00D31D25">
              <w:t>Předání podkladů pro prostorovou koordinaci</w:t>
            </w:r>
          </w:p>
        </w:tc>
        <w:tc>
          <w:tcPr>
            <w:tcW w:w="943" w:type="pct"/>
            <w:noWrap/>
            <w:vAlign w:val="center"/>
          </w:tcPr>
          <w:p w14:paraId="4B4F7D1B" w14:textId="440A2813" w:rsidR="007D7FDD" w:rsidRPr="00D31D25" w:rsidRDefault="005B2C45" w:rsidP="00B313C9">
            <w:pPr>
              <w:pStyle w:val="Tabulkanormln"/>
            </w:pPr>
            <w:r w:rsidRPr="00D31D25">
              <w:t>1 týden předem</w:t>
            </w:r>
          </w:p>
        </w:tc>
      </w:tr>
      <w:tr w:rsidR="008779B2" w:rsidRPr="007C309D" w14:paraId="74F56C86" w14:textId="77777777" w:rsidTr="005D00BC">
        <w:trPr>
          <w:trHeight w:val="340"/>
          <w:tblHeader/>
        </w:trPr>
        <w:tc>
          <w:tcPr>
            <w:tcW w:w="5000" w:type="pct"/>
            <w:gridSpan w:val="2"/>
            <w:noWrap/>
            <w:vAlign w:val="center"/>
            <w:hideMark/>
          </w:tcPr>
          <w:p w14:paraId="6DA1D857" w14:textId="77777777" w:rsidR="008779B2" w:rsidRPr="00D31D25" w:rsidRDefault="008779B2" w:rsidP="008779B2">
            <w:pPr>
              <w:pStyle w:val="Tabulkatun"/>
            </w:pPr>
            <w:r w:rsidRPr="00D31D25">
              <w:t>Informační modely rozestavěnosti</w:t>
            </w:r>
          </w:p>
        </w:tc>
      </w:tr>
      <w:tr w:rsidR="008779B2" w:rsidRPr="007C309D" w:rsidDel="007B4F7B" w14:paraId="639FCCD1" w14:textId="77777777" w:rsidTr="00D31D25">
        <w:trPr>
          <w:trHeight w:val="340"/>
          <w:tblHeader/>
        </w:trPr>
        <w:tc>
          <w:tcPr>
            <w:tcW w:w="4057" w:type="pct"/>
            <w:noWrap/>
            <w:vAlign w:val="center"/>
          </w:tcPr>
          <w:p w14:paraId="065158AE" w14:textId="77777777" w:rsidR="008779B2" w:rsidRPr="00D31D25" w:rsidRDefault="008779B2" w:rsidP="008779B2">
            <w:pPr>
              <w:pStyle w:val="Tabulkanormln"/>
            </w:pPr>
            <w:r w:rsidRPr="00D31D25">
              <w:t>Předání podkladů pro kontrolu rozpracovanosti</w:t>
            </w:r>
          </w:p>
        </w:tc>
        <w:tc>
          <w:tcPr>
            <w:tcW w:w="943" w:type="pct"/>
            <w:noWrap/>
            <w:vAlign w:val="center"/>
          </w:tcPr>
          <w:p w14:paraId="79C3B265" w14:textId="77777777" w:rsidR="008779B2" w:rsidRPr="00D31D25" w:rsidDel="007B4F7B" w:rsidRDefault="008779B2" w:rsidP="008779B2">
            <w:pPr>
              <w:pStyle w:val="Normlnbezodsazen"/>
            </w:pPr>
            <w:r w:rsidRPr="00D31D25">
              <w:t>1 den předem</w:t>
            </w:r>
          </w:p>
        </w:tc>
      </w:tr>
      <w:tr w:rsidR="008779B2" w:rsidRPr="007C309D" w:rsidDel="007B4F7B" w14:paraId="165EA7A7" w14:textId="77777777" w:rsidTr="00D31D25">
        <w:trPr>
          <w:trHeight w:val="340"/>
          <w:tblHeader/>
        </w:trPr>
        <w:tc>
          <w:tcPr>
            <w:tcW w:w="4057" w:type="pct"/>
            <w:noWrap/>
            <w:vAlign w:val="center"/>
          </w:tcPr>
          <w:p w14:paraId="04815F25" w14:textId="77777777" w:rsidR="008779B2" w:rsidRPr="00D31D25" w:rsidRDefault="008779B2" w:rsidP="008779B2">
            <w:pPr>
              <w:pStyle w:val="Tabulkanormln"/>
            </w:pPr>
            <w:r w:rsidRPr="00D31D25">
              <w:t>Předání podkladů pro prostorovou koordinaci</w:t>
            </w:r>
          </w:p>
        </w:tc>
        <w:tc>
          <w:tcPr>
            <w:tcW w:w="943" w:type="pct"/>
            <w:noWrap/>
            <w:vAlign w:val="center"/>
          </w:tcPr>
          <w:p w14:paraId="722BD386" w14:textId="77777777" w:rsidR="008779B2" w:rsidRPr="00D31D25" w:rsidDel="007B4F7B" w:rsidRDefault="008779B2" w:rsidP="008779B2">
            <w:pPr>
              <w:pStyle w:val="Normlnbezodsazen"/>
            </w:pPr>
            <w:r w:rsidRPr="00D31D25">
              <w:t>1 týden předem</w:t>
            </w:r>
          </w:p>
        </w:tc>
      </w:tr>
      <w:tr w:rsidR="00EF0260" w:rsidRPr="00E82DE3" w14:paraId="42209D6A" w14:textId="77777777" w:rsidTr="00D31D25">
        <w:trPr>
          <w:trHeight w:val="340"/>
          <w:tblHeader/>
        </w:trPr>
        <w:tc>
          <w:tcPr>
            <w:tcW w:w="5000" w:type="pct"/>
            <w:gridSpan w:val="2"/>
            <w:noWrap/>
            <w:vAlign w:val="center"/>
          </w:tcPr>
          <w:p w14:paraId="3876D6F1" w14:textId="6405FAC3" w:rsidR="00EF0260" w:rsidRPr="00D31D25" w:rsidRDefault="00EF0260" w:rsidP="00B313C9">
            <w:pPr>
              <w:pStyle w:val="Tabulkatun"/>
            </w:pPr>
            <w:bookmarkStart w:id="51" w:name="_Hlk114746076"/>
            <w:r w:rsidRPr="00D31D25">
              <w:t>E</w:t>
            </w:r>
            <w:r w:rsidR="00D31D25">
              <w:t>1</w:t>
            </w:r>
            <w:r w:rsidRPr="00D31D25">
              <w:t xml:space="preserve"> Projekt skutečného provedení stavby</w:t>
            </w:r>
          </w:p>
        </w:tc>
      </w:tr>
      <w:tr w:rsidR="005B2C45" w:rsidRPr="00E82DE3" w14:paraId="4AAF6B53" w14:textId="77777777" w:rsidTr="00D31D25">
        <w:trPr>
          <w:trHeight w:val="567"/>
          <w:tblHeader/>
        </w:trPr>
        <w:tc>
          <w:tcPr>
            <w:tcW w:w="4057" w:type="pct"/>
            <w:noWrap/>
            <w:vAlign w:val="center"/>
          </w:tcPr>
          <w:p w14:paraId="064045A2" w14:textId="1FD25C4E" w:rsidR="005B2C45" w:rsidRPr="00D31D25" w:rsidRDefault="005B2C45" w:rsidP="00B313C9">
            <w:pPr>
              <w:pStyle w:val="Tabulkanormln"/>
            </w:pPr>
            <w:r w:rsidRPr="00D31D25">
              <w:t>Prostorová koordinace týkající se zejména změn během výstavby a digitálního modelu skutečného provedení stavby</w:t>
            </w:r>
          </w:p>
        </w:tc>
        <w:tc>
          <w:tcPr>
            <w:tcW w:w="943" w:type="pct"/>
            <w:noWrap/>
            <w:vAlign w:val="center"/>
          </w:tcPr>
          <w:p w14:paraId="6ABC08ED" w14:textId="4FF14661" w:rsidR="005B2C45" w:rsidRPr="00D31D25" w:rsidDel="007B4F7B" w:rsidRDefault="005B2C45" w:rsidP="00B313C9">
            <w:pPr>
              <w:pStyle w:val="Tabulkanormln"/>
            </w:pPr>
            <w:r w:rsidRPr="00D31D25">
              <w:t>2 týdny předem</w:t>
            </w:r>
          </w:p>
        </w:tc>
      </w:tr>
      <w:tr w:rsidR="005B2C45" w:rsidRPr="00E82DE3" w14:paraId="28ADD862" w14:textId="77777777" w:rsidTr="00D31D25">
        <w:trPr>
          <w:trHeight w:val="340"/>
          <w:tblHeader/>
        </w:trPr>
        <w:tc>
          <w:tcPr>
            <w:tcW w:w="4057" w:type="pct"/>
            <w:noWrap/>
            <w:vAlign w:val="center"/>
          </w:tcPr>
          <w:p w14:paraId="52CB5817" w14:textId="0D495534" w:rsidR="005B2C45" w:rsidRPr="00D31D25" w:rsidRDefault="005B2C45" w:rsidP="00B313C9">
            <w:pPr>
              <w:pStyle w:val="Tabulkanormln"/>
            </w:pPr>
            <w:r w:rsidRPr="00D31D25">
              <w:t>Odevzdání</w:t>
            </w:r>
          </w:p>
        </w:tc>
        <w:tc>
          <w:tcPr>
            <w:tcW w:w="943" w:type="pct"/>
            <w:noWrap/>
            <w:vAlign w:val="center"/>
          </w:tcPr>
          <w:p w14:paraId="5DFF5D5E" w14:textId="7625EA1A" w:rsidR="005B2C45" w:rsidRPr="00D31D25" w:rsidDel="007B4F7B" w:rsidRDefault="005B2C45" w:rsidP="00B313C9">
            <w:pPr>
              <w:pStyle w:val="Tabulkanormln"/>
            </w:pPr>
            <w:r w:rsidRPr="00D31D25">
              <w:t>Ke dni odevzdání</w:t>
            </w:r>
          </w:p>
        </w:tc>
      </w:tr>
      <w:tr w:rsidR="00EF0260" w:rsidRPr="00E82DE3" w14:paraId="37F4CB1F" w14:textId="77777777" w:rsidTr="00D31D25">
        <w:trPr>
          <w:trHeight w:val="340"/>
          <w:tblHeader/>
        </w:trPr>
        <w:tc>
          <w:tcPr>
            <w:tcW w:w="5000" w:type="pct"/>
            <w:gridSpan w:val="2"/>
            <w:noWrap/>
            <w:vAlign w:val="center"/>
          </w:tcPr>
          <w:p w14:paraId="66F3F46C" w14:textId="314A6E47" w:rsidR="00EF0260" w:rsidRPr="00D31D25" w:rsidRDefault="00EF0260" w:rsidP="00B313C9">
            <w:pPr>
              <w:pStyle w:val="Tabulkatun"/>
            </w:pPr>
            <w:r w:rsidRPr="00D31D25">
              <w:t>E</w:t>
            </w:r>
            <w:r w:rsidR="00D31D25">
              <w:t>2</w:t>
            </w:r>
            <w:r w:rsidRPr="00D31D25">
              <w:t xml:space="preserve"> Předání informací pro správu a údržbu budovy v CAFM</w:t>
            </w:r>
          </w:p>
        </w:tc>
      </w:tr>
      <w:tr w:rsidR="005B2C45" w:rsidRPr="00E82DE3" w14:paraId="237B718F" w14:textId="77777777" w:rsidTr="00D31D25">
        <w:trPr>
          <w:trHeight w:val="340"/>
          <w:tblHeader/>
        </w:trPr>
        <w:tc>
          <w:tcPr>
            <w:tcW w:w="4057" w:type="pct"/>
            <w:noWrap/>
            <w:vAlign w:val="center"/>
          </w:tcPr>
          <w:p w14:paraId="43087B8C" w14:textId="76B6DF88" w:rsidR="005B2C45" w:rsidRPr="00D31D25" w:rsidRDefault="005B2C45" w:rsidP="005B2C45">
            <w:pPr>
              <w:pStyle w:val="Tabulkatun"/>
              <w:rPr>
                <w:b w:val="0"/>
                <w:bCs/>
              </w:rPr>
            </w:pPr>
            <w:r w:rsidRPr="00D31D25">
              <w:rPr>
                <w:b w:val="0"/>
                <w:bCs/>
              </w:rPr>
              <w:t>Odevzdání</w:t>
            </w:r>
          </w:p>
        </w:tc>
        <w:tc>
          <w:tcPr>
            <w:tcW w:w="943" w:type="pct"/>
            <w:noWrap/>
            <w:vAlign w:val="center"/>
          </w:tcPr>
          <w:p w14:paraId="37787709" w14:textId="618F78A6" w:rsidR="005B2C45" w:rsidRPr="00D31D25" w:rsidDel="007B4F7B" w:rsidRDefault="005B2C45" w:rsidP="005B2C45">
            <w:pPr>
              <w:pStyle w:val="Normlnbezodsazen"/>
            </w:pPr>
            <w:r w:rsidRPr="00D31D25">
              <w:t>Ke dni odevzdání</w:t>
            </w:r>
          </w:p>
        </w:tc>
      </w:tr>
    </w:tbl>
    <w:p w14:paraId="1428892B" w14:textId="77777777" w:rsidR="009C7038" w:rsidRPr="00E82DE3" w:rsidRDefault="009C7038" w:rsidP="009C7038">
      <w:pPr>
        <w:pStyle w:val="Nadpis1"/>
      </w:pPr>
      <w:bookmarkStart w:id="52" w:name="_Ref115790498"/>
      <w:bookmarkStart w:id="53" w:name="_Ref115790504"/>
      <w:bookmarkStart w:id="54" w:name="_Toc117070086"/>
      <w:bookmarkStart w:id="55" w:name="_Toc198637186"/>
      <w:bookmarkStart w:id="56" w:name="_Toc207357524"/>
      <w:bookmarkEnd w:id="51"/>
      <w:r w:rsidRPr="00E82DE3">
        <w:lastRenderedPageBreak/>
        <w:t>Projektový informační standard</w:t>
      </w:r>
      <w:bookmarkEnd w:id="52"/>
      <w:bookmarkEnd w:id="53"/>
      <w:bookmarkEnd w:id="54"/>
      <w:bookmarkEnd w:id="55"/>
      <w:bookmarkEnd w:id="56"/>
    </w:p>
    <w:p w14:paraId="4158E8CC" w14:textId="2C98D240" w:rsidR="009C7038" w:rsidRPr="00E82DE3" w:rsidRDefault="009C7038" w:rsidP="00836D2C">
      <w:r w:rsidRPr="00E82DE3">
        <w:t xml:space="preserve">Níže jsou uvedeny všechny specifické informační standardy vyžadované organizací </w:t>
      </w:r>
      <w:r w:rsidR="00355948">
        <w:t>O</w:t>
      </w:r>
      <w:r w:rsidRPr="00E82DE3">
        <w:t>bjednatele.</w:t>
      </w:r>
      <w:r w:rsidR="00836D2C">
        <w:t xml:space="preserve"> </w:t>
      </w:r>
      <w:r w:rsidRPr="00E82DE3">
        <w:t xml:space="preserve">Schválené dodatky a změny projektového informačního standardu, týkající se konkrétního </w:t>
      </w:r>
      <w:r w:rsidR="00355948">
        <w:t>D</w:t>
      </w:r>
      <w:r w:rsidRPr="00E82DE3">
        <w:t>odavatele, budou obsaženy v </w:t>
      </w:r>
      <w:r w:rsidRPr="00521B17">
        <w:rPr>
          <w:rStyle w:val="Kovodkaz"/>
        </w:rPr>
        <w:t>Plánu realizace BIM (BEP).</w:t>
      </w:r>
    </w:p>
    <w:p w14:paraId="0AE7A92A" w14:textId="77777777" w:rsidR="009C7038" w:rsidRDefault="009C7038" w:rsidP="009C7038">
      <w:pPr>
        <w:pStyle w:val="Nadpis2"/>
      </w:pPr>
      <w:bookmarkStart w:id="57" w:name="_Toc117070087"/>
      <w:bookmarkStart w:id="58" w:name="_Toc198637187"/>
      <w:bookmarkStart w:id="59" w:name="_Toc207357525"/>
      <w:r w:rsidRPr="00E82DE3">
        <w:t>Výměna informací prostřednictvím CDE</w:t>
      </w:r>
      <w:bookmarkEnd w:id="57"/>
      <w:bookmarkEnd w:id="58"/>
      <w:bookmarkEnd w:id="59"/>
    </w:p>
    <w:p w14:paraId="7905CC61" w14:textId="55F8391B" w:rsidR="00521B17" w:rsidRPr="00521B17" w:rsidRDefault="00BF35CA" w:rsidP="00521B17">
      <w:r w:rsidRPr="00070C97">
        <w:rPr>
          <w:rStyle w:val="NormlnbezodsazenChar"/>
        </w:rPr>
        <w:t xml:space="preserve">Tato </w:t>
      </w:r>
      <w:r>
        <w:rPr>
          <w:rStyle w:val="NormlnbezodsazenChar"/>
        </w:rPr>
        <w:t>kapitola se zabývá adresářovou strukturou v CDE, elektronickou výměnou informací z pohledu jednotlivých stavů dokumentů, jejich pojmenování včetně metadat a funkcemi a</w:t>
      </w:r>
      <w:r w:rsidR="00070C97">
        <w:rPr>
          <w:rStyle w:val="NormlnbezodsazenChar"/>
        </w:rPr>
        <w:t> </w:t>
      </w:r>
      <w:r>
        <w:rPr>
          <w:rStyle w:val="NormlnbezodsazenChar"/>
        </w:rPr>
        <w:t xml:space="preserve">odpovědnostmi v rámci CDE.  </w:t>
      </w:r>
    </w:p>
    <w:p w14:paraId="74515592" w14:textId="77777777" w:rsidR="009C7038" w:rsidRPr="00D8110E" w:rsidRDefault="009C7038" w:rsidP="00D8110E">
      <w:pPr>
        <w:pStyle w:val="Nadpis3"/>
      </w:pPr>
      <w:bookmarkStart w:id="60" w:name="_Toc117070088"/>
      <w:bookmarkStart w:id="61" w:name="_Toc198637188"/>
      <w:r w:rsidRPr="00D8110E">
        <w:t>Adresářová struktura</w:t>
      </w:r>
      <w:bookmarkEnd w:id="60"/>
      <w:bookmarkEnd w:id="61"/>
    </w:p>
    <w:p w14:paraId="6BA57A38" w14:textId="4D185DD7" w:rsidR="009C7038" w:rsidRPr="00521B17" w:rsidRDefault="009C7038" w:rsidP="00521B17">
      <w:r w:rsidRPr="00E82DE3">
        <w:t>Navržená výchozí adresářová struktura společného datového prostředí</w:t>
      </w:r>
      <w:r w:rsidR="003C1B4F">
        <w:t xml:space="preserve">, včetně </w:t>
      </w:r>
      <w:r w:rsidR="002B7EFA">
        <w:t xml:space="preserve">přístupů dle jednotlivých rolí je součástí přílohy </w:t>
      </w:r>
      <w:proofErr w:type="spellStart"/>
      <w:r w:rsidR="00CB589F" w:rsidRPr="00FD273C">
        <w:rPr>
          <w:i/>
          <w:iCs/>
          <w:u w:val="single"/>
        </w:rPr>
        <w:t>EIR_Příloha</w:t>
      </w:r>
      <w:proofErr w:type="spellEnd"/>
      <w:r w:rsidR="00CB589F" w:rsidRPr="00FD273C">
        <w:rPr>
          <w:i/>
          <w:iCs/>
          <w:u w:val="single"/>
        </w:rPr>
        <w:t xml:space="preserve"> </w:t>
      </w:r>
      <w:proofErr w:type="spellStart"/>
      <w:r w:rsidR="00CB589F" w:rsidRPr="00FD273C">
        <w:rPr>
          <w:i/>
          <w:iCs/>
          <w:u w:val="single"/>
        </w:rPr>
        <w:t>B_</w:t>
      </w:r>
      <w:r w:rsidR="002B7EFA" w:rsidRPr="00474A95">
        <w:rPr>
          <w:rStyle w:val="Kovodkaz"/>
        </w:rPr>
        <w:t>Adresářová</w:t>
      </w:r>
      <w:proofErr w:type="spellEnd"/>
      <w:r w:rsidR="002B7EFA" w:rsidRPr="00474A95">
        <w:rPr>
          <w:rStyle w:val="Kovodkaz"/>
        </w:rPr>
        <w:t xml:space="preserve"> struktura a přístupy</w:t>
      </w:r>
      <w:r w:rsidRPr="00E82DE3">
        <w:t>. Strukturu je možno po</w:t>
      </w:r>
      <w:r w:rsidR="00836D2C">
        <w:t> </w:t>
      </w:r>
      <w:r w:rsidRPr="00E82DE3">
        <w:t xml:space="preserve">odsouhlasení zadavatelem v průběhu projektu rozšiřovat v rámci druhé a nižších úrovní. </w:t>
      </w:r>
    </w:p>
    <w:p w14:paraId="35F3C94E" w14:textId="77777777" w:rsidR="009C7038" w:rsidRPr="00E82DE3" w:rsidRDefault="009C7038" w:rsidP="009C7038">
      <w:pPr>
        <w:pStyle w:val="Nadpis3"/>
        <w:rPr>
          <w:rFonts w:cs="Arial"/>
        </w:rPr>
      </w:pPr>
      <w:bookmarkStart w:id="62" w:name="_Toc117070089"/>
      <w:bookmarkStart w:id="63" w:name="_Toc198637189"/>
      <w:r w:rsidRPr="00E82DE3">
        <w:rPr>
          <w:rFonts w:cs="Arial"/>
        </w:rPr>
        <w:t>Stavy dokumentů</w:t>
      </w:r>
      <w:bookmarkEnd w:id="62"/>
      <w:bookmarkEnd w:id="63"/>
    </w:p>
    <w:p w14:paraId="647E8F2C" w14:textId="77777777" w:rsidR="009C7038" w:rsidRPr="00E82DE3" w:rsidRDefault="009C7038" w:rsidP="00D8110E">
      <w:r w:rsidRPr="00E82DE3">
        <w:t>Dokumenty se v rámci CDE budou nacházet v jednom z následujících stavu:</w:t>
      </w:r>
    </w:p>
    <w:tbl>
      <w:tblPr>
        <w:tblW w:w="5000" w:type="pct"/>
        <w:tblCellMar>
          <w:top w:w="15" w:type="dxa"/>
          <w:left w:w="15" w:type="dxa"/>
          <w:bottom w:w="15" w:type="dxa"/>
          <w:right w:w="15" w:type="dxa"/>
        </w:tblCellMar>
        <w:tblLook w:val="04A0" w:firstRow="1" w:lastRow="0" w:firstColumn="1" w:lastColumn="0" w:noHBand="0" w:noVBand="1"/>
      </w:tblPr>
      <w:tblGrid>
        <w:gridCol w:w="2204"/>
        <w:gridCol w:w="7208"/>
      </w:tblGrid>
      <w:tr w:rsidR="009C7038" w:rsidRPr="00E82DE3" w14:paraId="15418DAB" w14:textId="77777777" w:rsidTr="00B313C9">
        <w:trPr>
          <w:trHeight w:val="283"/>
        </w:trPr>
        <w:tc>
          <w:tcPr>
            <w:tcW w:w="1171" w:type="pct"/>
            <w:tcMar>
              <w:top w:w="90" w:type="dxa"/>
              <w:left w:w="90" w:type="dxa"/>
              <w:bottom w:w="90" w:type="dxa"/>
              <w:right w:w="90" w:type="dxa"/>
            </w:tcMar>
            <w:vAlign w:val="center"/>
            <w:hideMark/>
          </w:tcPr>
          <w:p w14:paraId="607A3034" w14:textId="77777777" w:rsidR="009C7038" w:rsidRPr="00D86B87" w:rsidRDefault="009C7038" w:rsidP="00B313C9">
            <w:pPr>
              <w:pStyle w:val="Tabulkatun"/>
            </w:pPr>
            <w:r w:rsidRPr="00D86B87">
              <w:t>Rozpracováno</w:t>
            </w:r>
          </w:p>
        </w:tc>
        <w:tc>
          <w:tcPr>
            <w:tcW w:w="3829" w:type="pct"/>
            <w:tcMar>
              <w:top w:w="90" w:type="dxa"/>
              <w:left w:w="90" w:type="dxa"/>
              <w:bottom w:w="90" w:type="dxa"/>
              <w:right w:w="90" w:type="dxa"/>
            </w:tcMar>
            <w:vAlign w:val="center"/>
            <w:hideMark/>
          </w:tcPr>
          <w:p w14:paraId="4A982F7B" w14:textId="77777777" w:rsidR="009C7038" w:rsidRPr="00D86B87" w:rsidRDefault="009C7038" w:rsidP="00D86B87">
            <w:pPr>
              <w:pStyle w:val="Tabulkanormln"/>
            </w:pPr>
            <w:r w:rsidRPr="00D86B87">
              <w:t xml:space="preserve">Dokument je aktuálně rozpracován. </w:t>
            </w:r>
          </w:p>
          <w:p w14:paraId="4B624D70" w14:textId="77777777" w:rsidR="009C7038" w:rsidRPr="00D86B87" w:rsidRDefault="009C7038" w:rsidP="00D86B87">
            <w:pPr>
              <w:pStyle w:val="Tabulkanormln"/>
            </w:pPr>
            <w:r w:rsidRPr="00D86B87">
              <w:t>K dokumentu může být omezen přístup jiným aktérům, než je autor.</w:t>
            </w:r>
          </w:p>
        </w:tc>
      </w:tr>
      <w:tr w:rsidR="009C7038" w:rsidRPr="00E82DE3" w14:paraId="2415C7BA" w14:textId="77777777" w:rsidTr="00B313C9">
        <w:trPr>
          <w:trHeight w:val="283"/>
        </w:trPr>
        <w:tc>
          <w:tcPr>
            <w:tcW w:w="1171" w:type="pct"/>
            <w:tcMar>
              <w:top w:w="90" w:type="dxa"/>
              <w:left w:w="90" w:type="dxa"/>
              <w:bottom w:w="90" w:type="dxa"/>
              <w:right w:w="90" w:type="dxa"/>
            </w:tcMar>
            <w:vAlign w:val="center"/>
            <w:hideMark/>
          </w:tcPr>
          <w:p w14:paraId="0EE493A5" w14:textId="77777777" w:rsidR="009C7038" w:rsidRPr="00D86B87" w:rsidRDefault="009C7038" w:rsidP="00B313C9">
            <w:pPr>
              <w:pStyle w:val="Tabulkatun"/>
            </w:pPr>
            <w:r w:rsidRPr="00D86B87">
              <w:t>Sdíleno</w:t>
            </w:r>
          </w:p>
        </w:tc>
        <w:tc>
          <w:tcPr>
            <w:tcW w:w="3829" w:type="pct"/>
            <w:tcMar>
              <w:top w:w="90" w:type="dxa"/>
              <w:left w:w="90" w:type="dxa"/>
              <w:bottom w:w="90" w:type="dxa"/>
              <w:right w:w="90" w:type="dxa"/>
            </w:tcMar>
            <w:vAlign w:val="center"/>
            <w:hideMark/>
          </w:tcPr>
          <w:p w14:paraId="7200CF18" w14:textId="77777777" w:rsidR="009C7038" w:rsidRPr="00D86B87" w:rsidRDefault="009C7038" w:rsidP="00D86B87">
            <w:pPr>
              <w:pStyle w:val="Tabulkanormln"/>
            </w:pPr>
            <w:r w:rsidRPr="00D86B87">
              <w:t>Dokument určený pro přezkoumání / schválení / autorizování.</w:t>
            </w:r>
          </w:p>
        </w:tc>
      </w:tr>
      <w:tr w:rsidR="009C7038" w:rsidRPr="00E82DE3" w14:paraId="6B0375E5" w14:textId="77777777" w:rsidTr="00B313C9">
        <w:trPr>
          <w:trHeight w:val="283"/>
        </w:trPr>
        <w:tc>
          <w:tcPr>
            <w:tcW w:w="1171" w:type="pct"/>
            <w:tcMar>
              <w:top w:w="90" w:type="dxa"/>
              <w:left w:w="90" w:type="dxa"/>
              <w:bottom w:w="90" w:type="dxa"/>
              <w:right w:w="90" w:type="dxa"/>
            </w:tcMar>
            <w:vAlign w:val="center"/>
            <w:hideMark/>
          </w:tcPr>
          <w:p w14:paraId="729BF5B8" w14:textId="77777777" w:rsidR="009C7038" w:rsidRPr="00D86B87" w:rsidRDefault="009C7038" w:rsidP="00B313C9">
            <w:pPr>
              <w:pStyle w:val="Tabulkatun"/>
            </w:pPr>
            <w:r w:rsidRPr="00D86B87">
              <w:t>Publikováno</w:t>
            </w:r>
          </w:p>
        </w:tc>
        <w:tc>
          <w:tcPr>
            <w:tcW w:w="3829" w:type="pct"/>
            <w:tcMar>
              <w:top w:w="90" w:type="dxa"/>
              <w:left w:w="90" w:type="dxa"/>
              <w:bottom w:w="90" w:type="dxa"/>
              <w:right w:w="90" w:type="dxa"/>
            </w:tcMar>
            <w:vAlign w:val="center"/>
            <w:hideMark/>
          </w:tcPr>
          <w:p w14:paraId="642E9B2A" w14:textId="5D75374A" w:rsidR="009C7038" w:rsidRPr="00D86B87" w:rsidRDefault="009C7038" w:rsidP="00D86B87">
            <w:pPr>
              <w:pStyle w:val="Tabulkanormln"/>
            </w:pPr>
            <w:r w:rsidRPr="00D86B87">
              <w:t>Dokument určený pro použití dle účelu (například podklad pro</w:t>
            </w:r>
            <w:r w:rsidR="0062693E" w:rsidRPr="00D86B87">
              <w:t> </w:t>
            </w:r>
            <w:r w:rsidRPr="00D86B87">
              <w:t>realizaci).</w:t>
            </w:r>
          </w:p>
        </w:tc>
      </w:tr>
      <w:tr w:rsidR="009C7038" w:rsidRPr="00E82DE3" w14:paraId="4BBA4CC5" w14:textId="77777777" w:rsidTr="00B313C9">
        <w:trPr>
          <w:trHeight w:val="283"/>
        </w:trPr>
        <w:tc>
          <w:tcPr>
            <w:tcW w:w="1171" w:type="pct"/>
            <w:tcMar>
              <w:top w:w="90" w:type="dxa"/>
              <w:left w:w="90" w:type="dxa"/>
              <w:bottom w:w="90" w:type="dxa"/>
              <w:right w:w="90" w:type="dxa"/>
            </w:tcMar>
            <w:vAlign w:val="center"/>
          </w:tcPr>
          <w:p w14:paraId="7ECEB1A6" w14:textId="77777777" w:rsidR="009C7038" w:rsidRPr="00D86B87" w:rsidRDefault="009C7038" w:rsidP="00B313C9">
            <w:pPr>
              <w:pStyle w:val="Tabulkatun"/>
            </w:pPr>
            <w:r w:rsidRPr="00D86B87">
              <w:t>Archivováno</w:t>
            </w:r>
          </w:p>
        </w:tc>
        <w:tc>
          <w:tcPr>
            <w:tcW w:w="3829" w:type="pct"/>
            <w:tcMar>
              <w:top w:w="90" w:type="dxa"/>
              <w:left w:w="90" w:type="dxa"/>
              <w:bottom w:w="90" w:type="dxa"/>
              <w:right w:w="90" w:type="dxa"/>
            </w:tcMar>
            <w:vAlign w:val="center"/>
          </w:tcPr>
          <w:p w14:paraId="5A821707" w14:textId="75F8348A" w:rsidR="009C7038" w:rsidRPr="00D86B87" w:rsidRDefault="009C7038" w:rsidP="00D86B87">
            <w:pPr>
              <w:pStyle w:val="Tabulkanormln"/>
            </w:pPr>
            <w:r w:rsidRPr="00D86B87">
              <w:t>Neaktuální dokument, nahrazený aktuálnější verzí. Archiv slouží pro</w:t>
            </w:r>
            <w:r w:rsidR="0062693E" w:rsidRPr="00D86B87">
              <w:t> </w:t>
            </w:r>
            <w:r w:rsidRPr="00D86B87">
              <w:t>audit vývoje dokumentů.</w:t>
            </w:r>
          </w:p>
        </w:tc>
      </w:tr>
    </w:tbl>
    <w:p w14:paraId="45200A9E" w14:textId="77777777" w:rsidR="009C7038" w:rsidRPr="00E82DE3" w:rsidRDefault="009C7038" w:rsidP="00D8110E">
      <w:r w:rsidRPr="00E82DE3">
        <w:t>Stavy dokumentů budou identifikovány dle funkcionality konkrétního CDE, které budou vybrány (obvykle pomocí metadat, pojmenování dokumentu nebo s využitím složkové struktury).</w:t>
      </w:r>
    </w:p>
    <w:p w14:paraId="6071FDCB" w14:textId="7B34D267" w:rsidR="009C7038" w:rsidRPr="00687552" w:rsidRDefault="009C7038" w:rsidP="00D8110E">
      <w:r w:rsidRPr="00687552">
        <w:t>Stavy dokumentů budou v rámci CDE identifikovány pomocí metadat. Práce s metadaty je</w:t>
      </w:r>
      <w:r w:rsidR="00EF0260" w:rsidRPr="00687552">
        <w:t xml:space="preserve"> </w:t>
      </w:r>
      <w:r w:rsidRPr="00687552">
        <w:t>funkcionalitou vybraného CDE řešení.</w:t>
      </w:r>
    </w:p>
    <w:p w14:paraId="10222E83" w14:textId="27067B57" w:rsidR="009C7038" w:rsidRPr="00E82DE3" w:rsidRDefault="009C7038" w:rsidP="00D8110E">
      <w:r w:rsidRPr="00E82DE3">
        <w:t>Práce s informacemi s jednotlivých stavech je podrobně popsána v </w:t>
      </w:r>
      <w:r w:rsidR="001C4978">
        <w:t>kap.</w:t>
      </w:r>
      <w:r w:rsidRPr="00E82DE3">
        <w:t xml:space="preserve"> </w:t>
      </w:r>
      <w:r w:rsidRPr="0062693E">
        <w:rPr>
          <w:rStyle w:val="Kovodkaz"/>
        </w:rPr>
        <w:fldChar w:fldCharType="begin"/>
      </w:r>
      <w:r w:rsidRPr="0062693E">
        <w:rPr>
          <w:rStyle w:val="Kovodkaz"/>
        </w:rPr>
        <w:instrText xml:space="preserve"> REF _Ref115955804 \r \h  \* MERGEFORMAT </w:instrText>
      </w:r>
      <w:r w:rsidRPr="0062693E">
        <w:rPr>
          <w:rStyle w:val="Kovodkaz"/>
        </w:rPr>
      </w:r>
      <w:r w:rsidRPr="0062693E">
        <w:rPr>
          <w:rStyle w:val="Kovodkaz"/>
        </w:rPr>
        <w:fldChar w:fldCharType="separate"/>
      </w:r>
      <w:r w:rsidR="00F039C2" w:rsidRPr="0062693E">
        <w:rPr>
          <w:rStyle w:val="Kovodkaz"/>
        </w:rPr>
        <w:t>7.11</w:t>
      </w:r>
      <w:r w:rsidRPr="0062693E">
        <w:rPr>
          <w:rStyle w:val="Kovodkaz"/>
        </w:rPr>
        <w:fldChar w:fldCharType="end"/>
      </w:r>
      <w:r w:rsidRPr="0062693E">
        <w:rPr>
          <w:rStyle w:val="Kovodkaz"/>
        </w:rPr>
        <w:t xml:space="preserve"> </w:t>
      </w:r>
      <w:r w:rsidRPr="0062693E">
        <w:rPr>
          <w:rStyle w:val="Kovodkaz"/>
        </w:rPr>
        <w:fldChar w:fldCharType="begin"/>
      </w:r>
      <w:r w:rsidRPr="0062693E">
        <w:rPr>
          <w:rStyle w:val="Kovodkaz"/>
        </w:rPr>
        <w:instrText xml:space="preserve"> REF _Ref115955843 \h  \* MERGEFORMAT </w:instrText>
      </w:r>
      <w:r w:rsidRPr="0062693E">
        <w:rPr>
          <w:rStyle w:val="Kovodkaz"/>
        </w:rPr>
      </w:r>
      <w:r w:rsidRPr="0062693E">
        <w:rPr>
          <w:rStyle w:val="Kovodkaz"/>
        </w:rPr>
        <w:fldChar w:fldCharType="separate"/>
      </w:r>
      <w:r w:rsidR="00F039C2" w:rsidRPr="0062693E">
        <w:rPr>
          <w:rStyle w:val="Kovodkaz"/>
        </w:rPr>
        <w:t>Postup prací pro</w:t>
      </w:r>
      <w:r w:rsidR="00521B17">
        <w:rPr>
          <w:rStyle w:val="Kovodkaz"/>
        </w:rPr>
        <w:t> </w:t>
      </w:r>
      <w:r w:rsidR="00F039C2" w:rsidRPr="0062693E">
        <w:rPr>
          <w:rStyle w:val="Kovodkaz"/>
        </w:rPr>
        <w:t>CDE</w:t>
      </w:r>
      <w:r w:rsidRPr="0062693E">
        <w:rPr>
          <w:rStyle w:val="Kovodkaz"/>
        </w:rPr>
        <w:fldChar w:fldCharType="end"/>
      </w:r>
      <w:r w:rsidRPr="00E82DE3">
        <w:t xml:space="preserve"> v rámci projektových metod a postupů pro vytváření informací.</w:t>
      </w:r>
    </w:p>
    <w:p w14:paraId="0A5F224C" w14:textId="77777777" w:rsidR="009C7038" w:rsidRPr="00687552" w:rsidRDefault="009C7038" w:rsidP="009C7038">
      <w:pPr>
        <w:pStyle w:val="Nadpis3"/>
        <w:rPr>
          <w:rFonts w:cs="Arial"/>
        </w:rPr>
      </w:pPr>
      <w:bookmarkStart w:id="64" w:name="_Toc117070090"/>
      <w:bookmarkStart w:id="65" w:name="_Toc198637190"/>
      <w:r w:rsidRPr="00687552">
        <w:rPr>
          <w:rFonts w:cs="Arial"/>
        </w:rPr>
        <w:t>Požadavky na metadata</w:t>
      </w:r>
      <w:bookmarkEnd w:id="64"/>
      <w:bookmarkEnd w:id="65"/>
    </w:p>
    <w:p w14:paraId="0DE772A0" w14:textId="77777777" w:rsidR="00F357D3" w:rsidRPr="00687552" w:rsidRDefault="009C7038" w:rsidP="00F357D3">
      <w:r w:rsidRPr="00687552">
        <w:t>Ke všem dokumentům v rámci CDE budou přiřazeny minimálně následující metadata:</w:t>
      </w:r>
    </w:p>
    <w:p w14:paraId="5EC7DAD6" w14:textId="77777777" w:rsidR="009C7038" w:rsidRPr="00687552" w:rsidRDefault="009C7038" w:rsidP="00B313C9">
      <w:pPr>
        <w:pStyle w:val="Nadpis4"/>
        <w:numPr>
          <w:ilvl w:val="0"/>
          <w:numId w:val="0"/>
        </w:numPr>
        <w:rPr>
          <w:rStyle w:val="Zdraznnjemn"/>
          <w:rFonts w:eastAsiaTheme="minorEastAsia" w:cs="Arial"/>
          <w:b w:val="0"/>
          <w:iCs/>
          <w:color w:val="auto"/>
          <w:szCs w:val="20"/>
          <w:u w:val="none"/>
        </w:rPr>
      </w:pPr>
      <w:r w:rsidRPr="00687552">
        <w:rPr>
          <w:rStyle w:val="Zdraznnjemn"/>
          <w:b w:val="0"/>
          <w:iCs/>
          <w:color w:val="auto"/>
        </w:rPr>
        <w:t>Kód revize</w:t>
      </w:r>
    </w:p>
    <w:p w14:paraId="34231EA2" w14:textId="77777777" w:rsidR="009C7038" w:rsidRPr="00E82DE3" w:rsidRDefault="009C7038" w:rsidP="00D8110E">
      <w:r w:rsidRPr="00687552">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Pr="00E82DE3" w:rsidRDefault="009C7038" w:rsidP="009C7038">
      <w:pPr>
        <w:pStyle w:val="Nadpis3"/>
        <w:rPr>
          <w:rFonts w:cs="Arial"/>
        </w:rPr>
      </w:pPr>
      <w:bookmarkStart w:id="66" w:name="_Ref115690576"/>
      <w:bookmarkStart w:id="67" w:name="_Toc117070091"/>
      <w:bookmarkStart w:id="68" w:name="_Toc198637191"/>
      <w:r w:rsidRPr="00E82DE3">
        <w:rPr>
          <w:rFonts w:cs="Arial"/>
        </w:rPr>
        <w:t xml:space="preserve">Konvence pojmenování předávaných </w:t>
      </w:r>
      <w:bookmarkEnd w:id="66"/>
      <w:r w:rsidRPr="00E82DE3">
        <w:rPr>
          <w:rFonts w:cs="Arial"/>
        </w:rPr>
        <w:t>modelů a dokumentů</w:t>
      </w:r>
      <w:bookmarkEnd w:id="67"/>
      <w:bookmarkEnd w:id="68"/>
    </w:p>
    <w:p w14:paraId="35429255" w14:textId="77777777" w:rsidR="009C7038" w:rsidRPr="00E82DE3" w:rsidRDefault="009C7038" w:rsidP="00D8110E">
      <w:r w:rsidRPr="00E82DE3">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33D2F115" w:rsidR="009C7038" w:rsidRDefault="009C7038" w:rsidP="00D8110E">
      <w:r w:rsidRPr="00E82DE3">
        <w:t>Veškeré modely a dokumenty vyměňované prostřednictvím CDE budou unikátně pojmenovány dle následující konvence. Kontrola splnění konvence pojmenování bude provedena automatickými nástroji při nahrávání souborů do CDE</w:t>
      </w:r>
      <w:r w:rsidR="00223AB5">
        <w:t>, pokud to dané CDE umožňuje</w:t>
      </w:r>
      <w:r w:rsidRPr="00E82DE3">
        <w:t>.</w:t>
      </w:r>
    </w:p>
    <w:p w14:paraId="6C8FD717" w14:textId="77777777" w:rsidR="00687552" w:rsidRPr="00E82DE3" w:rsidRDefault="00687552" w:rsidP="00D8110E"/>
    <w:p w14:paraId="59E80ECA" w14:textId="77777777" w:rsidR="00D315DF" w:rsidRDefault="00D315DF" w:rsidP="00D315DF">
      <w:pPr>
        <w:spacing w:before="0" w:after="200"/>
      </w:pPr>
    </w:p>
    <w:p w14:paraId="23D22F83" w14:textId="1103CD4F" w:rsidR="009C7038" w:rsidRPr="00687552" w:rsidRDefault="009C7038" w:rsidP="00474A95">
      <w:pPr>
        <w:spacing w:before="0" w:after="200"/>
        <w:rPr>
          <w:b/>
          <w:bCs/>
        </w:rPr>
      </w:pPr>
      <w:r w:rsidRPr="00687552">
        <w:rPr>
          <w:b/>
          <w:bCs/>
        </w:rPr>
        <w:lastRenderedPageBreak/>
        <w:t>Systém pojmenování</w:t>
      </w:r>
    </w:p>
    <w:tbl>
      <w:tblPr>
        <w:tblW w:w="4819" w:type="pct"/>
        <w:tblBorders>
          <w:top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41"/>
        <w:gridCol w:w="823"/>
        <w:gridCol w:w="1072"/>
        <w:gridCol w:w="992"/>
        <w:gridCol w:w="992"/>
        <w:gridCol w:w="1134"/>
        <w:gridCol w:w="1190"/>
        <w:gridCol w:w="1927"/>
      </w:tblGrid>
      <w:tr w:rsidR="001949E7" w:rsidRPr="00D8110E" w14:paraId="022C4D39" w14:textId="77777777" w:rsidTr="00304953">
        <w:trPr>
          <w:trHeight w:val="57"/>
        </w:trPr>
        <w:tc>
          <w:tcPr>
            <w:tcW w:w="518" w:type="pct"/>
            <w:shd w:val="clear" w:color="auto" w:fill="EFEFEF"/>
            <w:tcMar>
              <w:top w:w="90" w:type="dxa"/>
              <w:left w:w="90" w:type="dxa"/>
              <w:bottom w:w="90" w:type="dxa"/>
              <w:right w:w="90" w:type="dxa"/>
            </w:tcMar>
            <w:vAlign w:val="center"/>
            <w:hideMark/>
          </w:tcPr>
          <w:p w14:paraId="51756CA3" w14:textId="77777777" w:rsidR="00C37320" w:rsidRPr="007D7068" w:rsidRDefault="00C37320" w:rsidP="00C37320">
            <w:pPr>
              <w:pStyle w:val="Tabulkatundoprosted"/>
            </w:pPr>
            <w:r w:rsidRPr="007D7068">
              <w:t>Pole 1</w:t>
            </w:r>
          </w:p>
        </w:tc>
        <w:tc>
          <w:tcPr>
            <w:tcW w:w="453" w:type="pct"/>
            <w:shd w:val="clear" w:color="auto" w:fill="EFEFEF"/>
            <w:tcMar>
              <w:top w:w="90" w:type="dxa"/>
              <w:left w:w="90" w:type="dxa"/>
              <w:bottom w:w="90" w:type="dxa"/>
              <w:right w:w="90" w:type="dxa"/>
            </w:tcMar>
            <w:vAlign w:val="center"/>
            <w:hideMark/>
          </w:tcPr>
          <w:p w14:paraId="20D57DF6" w14:textId="77777777" w:rsidR="00C37320" w:rsidRPr="007D7068" w:rsidRDefault="00C37320" w:rsidP="00C37320">
            <w:pPr>
              <w:pStyle w:val="Tabulkatundoprosted"/>
            </w:pPr>
            <w:r w:rsidRPr="007D7068">
              <w:t>Pole 2</w:t>
            </w:r>
          </w:p>
        </w:tc>
        <w:tc>
          <w:tcPr>
            <w:tcW w:w="591" w:type="pct"/>
            <w:shd w:val="clear" w:color="auto" w:fill="EFEFEF"/>
            <w:tcMar>
              <w:top w:w="90" w:type="dxa"/>
              <w:left w:w="90" w:type="dxa"/>
              <w:bottom w:w="90" w:type="dxa"/>
              <w:right w:w="90" w:type="dxa"/>
            </w:tcMar>
            <w:vAlign w:val="center"/>
            <w:hideMark/>
          </w:tcPr>
          <w:p w14:paraId="394E0A8D" w14:textId="77777777" w:rsidR="00C37320" w:rsidRPr="007D7068" w:rsidRDefault="00C37320" w:rsidP="00C37320">
            <w:pPr>
              <w:pStyle w:val="Tabulkatundoprosted"/>
            </w:pPr>
            <w:r w:rsidRPr="007D7068">
              <w:t>Pole 3</w:t>
            </w:r>
          </w:p>
        </w:tc>
        <w:tc>
          <w:tcPr>
            <w:tcW w:w="547" w:type="pct"/>
            <w:shd w:val="clear" w:color="auto" w:fill="EFEFEF"/>
          </w:tcPr>
          <w:p w14:paraId="01F7A84E" w14:textId="77777777" w:rsidR="00C37320" w:rsidRPr="007D7068" w:rsidRDefault="00C37320" w:rsidP="00C37320">
            <w:pPr>
              <w:pStyle w:val="Tabulkatundoprosted"/>
            </w:pPr>
            <w:r w:rsidRPr="007D7068">
              <w:t>Pole 4</w:t>
            </w:r>
          </w:p>
        </w:tc>
        <w:tc>
          <w:tcPr>
            <w:tcW w:w="547" w:type="pct"/>
            <w:shd w:val="clear" w:color="auto" w:fill="EFEFEF"/>
          </w:tcPr>
          <w:p w14:paraId="15006D17" w14:textId="77777777" w:rsidR="00C37320" w:rsidRPr="007D7068" w:rsidRDefault="00C37320" w:rsidP="00C37320">
            <w:pPr>
              <w:pStyle w:val="Tabulkatundoprosted"/>
            </w:pPr>
            <w:r w:rsidRPr="007D7068">
              <w:t>Pole 5</w:t>
            </w:r>
          </w:p>
        </w:tc>
        <w:tc>
          <w:tcPr>
            <w:tcW w:w="625" w:type="pct"/>
            <w:shd w:val="clear" w:color="auto" w:fill="EFEFEF"/>
          </w:tcPr>
          <w:p w14:paraId="4C65BA0A" w14:textId="77777777" w:rsidR="00C37320" w:rsidRPr="007D7068" w:rsidRDefault="00C37320" w:rsidP="00C37320">
            <w:pPr>
              <w:pStyle w:val="Tabulkatundoprosted"/>
            </w:pPr>
            <w:r w:rsidRPr="007D7068">
              <w:t>Pole 6</w:t>
            </w:r>
          </w:p>
        </w:tc>
        <w:tc>
          <w:tcPr>
            <w:tcW w:w="656" w:type="pct"/>
            <w:shd w:val="clear" w:color="auto" w:fill="EFEFEF"/>
          </w:tcPr>
          <w:p w14:paraId="5584697C" w14:textId="29445D2D" w:rsidR="00C37320" w:rsidRPr="007D7068" w:rsidRDefault="00C37320" w:rsidP="00C37320">
            <w:pPr>
              <w:pStyle w:val="Tabulkatundoprosted"/>
            </w:pPr>
            <w:r w:rsidRPr="00E82DE3">
              <w:rPr>
                <w:rFonts w:ascii="Arial" w:hAnsi="Arial"/>
              </w:rPr>
              <w:t>Pole 7</w:t>
            </w:r>
          </w:p>
        </w:tc>
        <w:tc>
          <w:tcPr>
            <w:tcW w:w="1062" w:type="pct"/>
            <w:shd w:val="clear" w:color="auto" w:fill="EFEFEF"/>
          </w:tcPr>
          <w:p w14:paraId="6B5DA268" w14:textId="5706D6A1" w:rsidR="00C37320" w:rsidRPr="007D7068" w:rsidRDefault="00C37320" w:rsidP="00C37320">
            <w:pPr>
              <w:pStyle w:val="Tabulkatundoprosted"/>
            </w:pPr>
            <w:r w:rsidRPr="007D7068">
              <w:t xml:space="preserve">(Pole </w:t>
            </w:r>
            <w:r>
              <w:t>8</w:t>
            </w:r>
            <w:r w:rsidRPr="007D7068">
              <w:t>)</w:t>
            </w:r>
          </w:p>
        </w:tc>
      </w:tr>
      <w:tr w:rsidR="001949E7" w:rsidRPr="0060202B" w14:paraId="007A5E6A" w14:textId="77777777" w:rsidTr="00304953">
        <w:trPr>
          <w:trHeight w:val="57"/>
        </w:trPr>
        <w:tc>
          <w:tcPr>
            <w:tcW w:w="518" w:type="pct"/>
            <w:tcMar>
              <w:top w:w="90" w:type="dxa"/>
              <w:left w:w="90" w:type="dxa"/>
              <w:bottom w:w="90" w:type="dxa"/>
              <w:right w:w="90" w:type="dxa"/>
            </w:tcMar>
            <w:vAlign w:val="center"/>
            <w:hideMark/>
          </w:tcPr>
          <w:p w14:paraId="789B244C" w14:textId="77777777" w:rsidR="00C37320" w:rsidRPr="0060202B" w:rsidRDefault="00C37320" w:rsidP="00C37320">
            <w:pPr>
              <w:pStyle w:val="Tabulkadoprosted"/>
            </w:pPr>
            <w:r w:rsidRPr="0060202B">
              <w:t>Kód projektu</w:t>
            </w:r>
          </w:p>
        </w:tc>
        <w:tc>
          <w:tcPr>
            <w:tcW w:w="453" w:type="pct"/>
            <w:tcMar>
              <w:top w:w="90" w:type="dxa"/>
              <w:left w:w="90" w:type="dxa"/>
              <w:bottom w:w="90" w:type="dxa"/>
              <w:right w:w="90" w:type="dxa"/>
            </w:tcMar>
            <w:vAlign w:val="center"/>
            <w:hideMark/>
          </w:tcPr>
          <w:p w14:paraId="72CC7856" w14:textId="77777777" w:rsidR="00C37320" w:rsidRPr="0060202B" w:rsidRDefault="00C37320" w:rsidP="00C37320">
            <w:pPr>
              <w:pStyle w:val="Tabulkadoprosted"/>
            </w:pPr>
            <w:r w:rsidRPr="0060202B">
              <w:t>Stupeň</w:t>
            </w:r>
          </w:p>
        </w:tc>
        <w:tc>
          <w:tcPr>
            <w:tcW w:w="591" w:type="pct"/>
            <w:tcMar>
              <w:top w:w="90" w:type="dxa"/>
              <w:left w:w="90" w:type="dxa"/>
              <w:bottom w:w="90" w:type="dxa"/>
              <w:right w:w="90" w:type="dxa"/>
            </w:tcMar>
            <w:vAlign w:val="center"/>
            <w:hideMark/>
          </w:tcPr>
          <w:p w14:paraId="29316E69" w14:textId="77777777" w:rsidR="00C37320" w:rsidRPr="0060202B" w:rsidRDefault="00C37320" w:rsidP="00C37320">
            <w:pPr>
              <w:pStyle w:val="Tabulkadoprosted"/>
            </w:pPr>
            <w:r w:rsidRPr="0060202B">
              <w:t>Stavební objekt</w:t>
            </w:r>
          </w:p>
        </w:tc>
        <w:tc>
          <w:tcPr>
            <w:tcW w:w="547" w:type="pct"/>
            <w:vAlign w:val="center"/>
          </w:tcPr>
          <w:p w14:paraId="68656CA9" w14:textId="77777777" w:rsidR="00C37320" w:rsidRPr="0060202B" w:rsidRDefault="00C37320" w:rsidP="00C37320">
            <w:pPr>
              <w:pStyle w:val="Tabulkadoprosted"/>
            </w:pPr>
            <w:r w:rsidRPr="0060202B">
              <w:t>Profese</w:t>
            </w:r>
          </w:p>
        </w:tc>
        <w:tc>
          <w:tcPr>
            <w:tcW w:w="547" w:type="pct"/>
            <w:vAlign w:val="center"/>
          </w:tcPr>
          <w:p w14:paraId="16068A48" w14:textId="77777777" w:rsidR="00C37320" w:rsidRPr="0060202B" w:rsidRDefault="00C37320" w:rsidP="00C37320">
            <w:pPr>
              <w:pStyle w:val="Tabulkadoprosted"/>
            </w:pPr>
            <w:r w:rsidRPr="0060202B">
              <w:t>Část</w:t>
            </w:r>
          </w:p>
        </w:tc>
        <w:tc>
          <w:tcPr>
            <w:tcW w:w="625" w:type="pct"/>
            <w:vAlign w:val="center"/>
          </w:tcPr>
          <w:p w14:paraId="13F39B70" w14:textId="77777777" w:rsidR="00C37320" w:rsidRPr="0060202B" w:rsidRDefault="00C37320" w:rsidP="00C37320">
            <w:pPr>
              <w:pStyle w:val="Tabulkadoprosted"/>
            </w:pPr>
            <w:r w:rsidRPr="0060202B">
              <w:t>Číslo</w:t>
            </w:r>
          </w:p>
        </w:tc>
        <w:tc>
          <w:tcPr>
            <w:tcW w:w="656" w:type="pct"/>
            <w:vAlign w:val="center"/>
          </w:tcPr>
          <w:p w14:paraId="2AA65DFC" w14:textId="5CE28E36" w:rsidR="00E42A8A" w:rsidRPr="0060202B" w:rsidRDefault="00C37320" w:rsidP="00BA70CC">
            <w:pPr>
              <w:pStyle w:val="Tabulkadoprosted"/>
              <w:rPr>
                <w:rFonts w:ascii="Arial" w:hAnsi="Arial"/>
              </w:rPr>
            </w:pPr>
            <w:r w:rsidRPr="0060202B">
              <w:rPr>
                <w:rFonts w:ascii="Arial" w:hAnsi="Arial"/>
              </w:rPr>
              <w:t>Revize</w:t>
            </w:r>
          </w:p>
        </w:tc>
        <w:tc>
          <w:tcPr>
            <w:tcW w:w="1062" w:type="pct"/>
            <w:vAlign w:val="center"/>
          </w:tcPr>
          <w:p w14:paraId="016E5332" w14:textId="5C5AD1BB" w:rsidR="00C37320" w:rsidRPr="0060202B" w:rsidRDefault="00C37320" w:rsidP="00C37320">
            <w:pPr>
              <w:pStyle w:val="Tabulkadoprosted"/>
            </w:pPr>
            <w:r w:rsidRPr="0060202B">
              <w:t>Popis (volitelné)</w:t>
            </w:r>
          </w:p>
        </w:tc>
      </w:tr>
      <w:tr w:rsidR="001949E7" w:rsidRPr="0060202B" w14:paraId="06485DE0" w14:textId="77777777" w:rsidTr="00304953">
        <w:trPr>
          <w:trHeight w:val="57"/>
        </w:trPr>
        <w:tc>
          <w:tcPr>
            <w:tcW w:w="518" w:type="pct"/>
            <w:tcMar>
              <w:top w:w="90" w:type="dxa"/>
              <w:left w:w="90" w:type="dxa"/>
              <w:bottom w:w="90" w:type="dxa"/>
              <w:right w:w="90" w:type="dxa"/>
            </w:tcMar>
            <w:vAlign w:val="center"/>
          </w:tcPr>
          <w:p w14:paraId="7184B34A" w14:textId="1E724968" w:rsidR="00C37320" w:rsidRPr="0060202B" w:rsidRDefault="00C37320" w:rsidP="00C37320">
            <w:pPr>
              <w:pStyle w:val="Tabulkadoprosted"/>
            </w:pPr>
            <w:r w:rsidRPr="0060202B">
              <w:t>XXX</w:t>
            </w:r>
          </w:p>
        </w:tc>
        <w:tc>
          <w:tcPr>
            <w:tcW w:w="453" w:type="pct"/>
            <w:tcMar>
              <w:top w:w="90" w:type="dxa"/>
              <w:left w:w="90" w:type="dxa"/>
              <w:bottom w:w="90" w:type="dxa"/>
              <w:right w:w="90" w:type="dxa"/>
            </w:tcMar>
            <w:vAlign w:val="center"/>
          </w:tcPr>
          <w:p w14:paraId="0ADF1EB9" w14:textId="2C2D1F20" w:rsidR="00C37320" w:rsidRPr="0060202B" w:rsidRDefault="00C37320" w:rsidP="00C37320">
            <w:pPr>
              <w:pStyle w:val="Tabulkadoprosted"/>
            </w:pPr>
            <w:r w:rsidRPr="0060202B">
              <w:t>XXXX</w:t>
            </w:r>
          </w:p>
        </w:tc>
        <w:tc>
          <w:tcPr>
            <w:tcW w:w="591" w:type="pct"/>
            <w:tcMar>
              <w:top w:w="90" w:type="dxa"/>
              <w:left w:w="90" w:type="dxa"/>
              <w:bottom w:w="90" w:type="dxa"/>
              <w:right w:w="90" w:type="dxa"/>
            </w:tcMar>
            <w:vAlign w:val="center"/>
          </w:tcPr>
          <w:p w14:paraId="2CAA5BAD" w14:textId="514D1620" w:rsidR="00C37320" w:rsidRPr="0060202B" w:rsidRDefault="00C37320" w:rsidP="00C37320">
            <w:pPr>
              <w:pStyle w:val="Tabulkadoprosted"/>
            </w:pPr>
            <w:r w:rsidRPr="0060202B">
              <w:t>XX###</w:t>
            </w:r>
          </w:p>
        </w:tc>
        <w:tc>
          <w:tcPr>
            <w:tcW w:w="547" w:type="pct"/>
            <w:vAlign w:val="center"/>
          </w:tcPr>
          <w:p w14:paraId="1E8BC5BB" w14:textId="77777777" w:rsidR="00C37320" w:rsidRPr="0060202B" w:rsidRDefault="00C37320" w:rsidP="00C37320">
            <w:pPr>
              <w:pStyle w:val="Tabulkadoprosted"/>
            </w:pPr>
            <w:r w:rsidRPr="0060202B">
              <w:t>XXX</w:t>
            </w:r>
          </w:p>
        </w:tc>
        <w:tc>
          <w:tcPr>
            <w:tcW w:w="547" w:type="pct"/>
            <w:vAlign w:val="center"/>
          </w:tcPr>
          <w:p w14:paraId="732D4E27" w14:textId="77777777" w:rsidR="00C37320" w:rsidRPr="0060202B" w:rsidRDefault="00C37320" w:rsidP="00C37320">
            <w:pPr>
              <w:pStyle w:val="Tabulkadoprosted"/>
            </w:pPr>
            <w:r w:rsidRPr="0060202B">
              <w:t>X</w:t>
            </w:r>
          </w:p>
        </w:tc>
        <w:tc>
          <w:tcPr>
            <w:tcW w:w="625" w:type="pct"/>
            <w:vAlign w:val="center"/>
          </w:tcPr>
          <w:p w14:paraId="2C1C295A" w14:textId="2509ACD8" w:rsidR="00C37320" w:rsidRPr="0060202B" w:rsidRDefault="00C37320" w:rsidP="00C37320">
            <w:pPr>
              <w:pStyle w:val="Tabulkadoprosted"/>
              <w:rPr>
                <w:lang w:val="en-US"/>
              </w:rPr>
            </w:pPr>
            <w:r w:rsidRPr="0060202B">
              <w:t>##</w:t>
            </w:r>
            <w:r w:rsidRPr="0060202B">
              <w:rPr>
                <w:lang w:val="en-US"/>
              </w:rPr>
              <w:t>#</w:t>
            </w:r>
          </w:p>
        </w:tc>
        <w:tc>
          <w:tcPr>
            <w:tcW w:w="656" w:type="pct"/>
            <w:vAlign w:val="center"/>
          </w:tcPr>
          <w:p w14:paraId="0AB26A31" w14:textId="1C18401D" w:rsidR="00C37320" w:rsidRPr="0060202B" w:rsidRDefault="00C37320" w:rsidP="00C37320">
            <w:pPr>
              <w:pStyle w:val="Tabulkadoprosted"/>
            </w:pPr>
            <w:r w:rsidRPr="0060202B">
              <w:rPr>
                <w:rFonts w:ascii="Arial" w:hAnsi="Arial"/>
              </w:rPr>
              <w:t>R##</w:t>
            </w:r>
          </w:p>
        </w:tc>
        <w:tc>
          <w:tcPr>
            <w:tcW w:w="1062" w:type="pct"/>
            <w:vAlign w:val="center"/>
          </w:tcPr>
          <w:p w14:paraId="5DA461CA" w14:textId="24CB3B03" w:rsidR="00C37320" w:rsidRPr="0060202B" w:rsidRDefault="00C37320" w:rsidP="00C37320">
            <w:pPr>
              <w:pStyle w:val="Tabulkadoprosted"/>
            </w:pPr>
            <w:r w:rsidRPr="0060202B">
              <w:t>XXX…</w:t>
            </w:r>
          </w:p>
        </w:tc>
      </w:tr>
    </w:tbl>
    <w:p w14:paraId="21460589" w14:textId="3C64CE0F" w:rsidR="009C7038" w:rsidRPr="0060202B" w:rsidRDefault="7375071A" w:rsidP="007460A5">
      <w:pPr>
        <w:rPr>
          <w:rStyle w:val="Zdraznnjemn"/>
        </w:rPr>
      </w:pPr>
      <w:r w:rsidRPr="0060202B">
        <w:t xml:space="preserve">Příklad: </w:t>
      </w:r>
      <w:r w:rsidR="00544E2D" w:rsidRPr="0060202B">
        <w:rPr>
          <w:rStyle w:val="Zdraznnjemn"/>
        </w:rPr>
        <w:t>XXX</w:t>
      </w:r>
      <w:r w:rsidRPr="0060202B">
        <w:rPr>
          <w:rStyle w:val="Zdraznnjemn"/>
        </w:rPr>
        <w:t>-</w:t>
      </w:r>
      <w:r w:rsidR="16D0A282" w:rsidRPr="0060202B">
        <w:rPr>
          <w:rStyle w:val="Zdraznnjemn"/>
        </w:rPr>
        <w:t>DSPS</w:t>
      </w:r>
      <w:r w:rsidRPr="0060202B">
        <w:rPr>
          <w:rStyle w:val="Zdraznnjemn"/>
        </w:rPr>
        <w:t>-SO01-AST-C-</w:t>
      </w:r>
      <w:proofErr w:type="gramStart"/>
      <w:r w:rsidRPr="0060202B">
        <w:rPr>
          <w:rStyle w:val="Zdraznnjemn"/>
        </w:rPr>
        <w:t>01</w:t>
      </w:r>
      <w:r w:rsidR="00C37320" w:rsidRPr="0060202B">
        <w:rPr>
          <w:rStyle w:val="Zdraznnjemn"/>
        </w:rPr>
        <w:t>-R01</w:t>
      </w:r>
      <w:proofErr w:type="gramEnd"/>
      <w:r w:rsidRPr="0060202B">
        <w:rPr>
          <w:rStyle w:val="Zdraznnjemn"/>
        </w:rPr>
        <w:t>-Koordinační situace</w:t>
      </w:r>
    </w:p>
    <w:p w14:paraId="164F243A" w14:textId="77777777" w:rsidR="009C7038" w:rsidRPr="00F357D3" w:rsidRDefault="009C7038" w:rsidP="00B313C9">
      <w:pPr>
        <w:pStyle w:val="Nadpis4"/>
        <w:numPr>
          <w:ilvl w:val="0"/>
          <w:numId w:val="0"/>
        </w:numPr>
        <w:rPr>
          <w:rStyle w:val="Siln"/>
          <w:rFonts w:eastAsiaTheme="minorEastAsia" w:cs="Arial"/>
          <w:b w:val="0"/>
          <w:bCs w:val="0"/>
          <w:iCs w:val="0"/>
          <w:szCs w:val="20"/>
          <w:u w:val="none"/>
        </w:rPr>
      </w:pPr>
      <w:r w:rsidRPr="0060202B">
        <w:rPr>
          <w:rStyle w:val="Siln"/>
          <w:b w:val="0"/>
          <w:bCs w:val="0"/>
        </w:rPr>
        <w:t>Oddělovače</w:t>
      </w:r>
    </w:p>
    <w:p w14:paraId="752D752C" w14:textId="77777777" w:rsidR="009C7038" w:rsidRPr="00D8110E" w:rsidRDefault="009C7038" w:rsidP="00D8110E">
      <w:pPr>
        <w:rPr>
          <w:rStyle w:val="Siln"/>
          <w:b w:val="0"/>
          <w:bCs w:val="0"/>
          <w:szCs w:val="18"/>
        </w:rPr>
      </w:pPr>
      <w:r w:rsidRPr="00D8110E">
        <w:rPr>
          <w:rStyle w:val="Siln"/>
          <w:b w:val="0"/>
          <w:bCs w:val="0"/>
          <w:szCs w:val="18"/>
        </w:rPr>
        <w:t xml:space="preserve">Jednotlivé pole budou vzájemně odděleny oddělovačem. </w:t>
      </w:r>
    </w:p>
    <w:p w14:paraId="6BF50A59" w14:textId="77777777" w:rsidR="009C7038" w:rsidRPr="00D8110E" w:rsidRDefault="009C7038" w:rsidP="00D8110E">
      <w:pPr>
        <w:rPr>
          <w:rStyle w:val="Siln"/>
          <w:b w:val="0"/>
          <w:bCs w:val="0"/>
          <w:szCs w:val="18"/>
        </w:rPr>
      </w:pPr>
      <w:r w:rsidRPr="00D8110E">
        <w:rPr>
          <w:rStyle w:val="Siln"/>
          <w:b w:val="0"/>
          <w:bCs w:val="0"/>
          <w:szCs w:val="18"/>
        </w:rPr>
        <w:t>Používán bude následující oddělovač polí: “-“ (Hyphen-Minus, Unicode reference: U+002D).</w:t>
      </w:r>
    </w:p>
    <w:p w14:paraId="329AF1CB" w14:textId="77777777" w:rsidR="009C7038" w:rsidRPr="00F357D3" w:rsidRDefault="009C7038" w:rsidP="00B313C9">
      <w:pPr>
        <w:pStyle w:val="Nadpis4"/>
        <w:numPr>
          <w:ilvl w:val="0"/>
          <w:numId w:val="0"/>
        </w:numPr>
        <w:rPr>
          <w:rStyle w:val="Siln"/>
          <w:rFonts w:eastAsiaTheme="minorEastAsia" w:cs="Arial"/>
          <w:b w:val="0"/>
          <w:bCs w:val="0"/>
          <w:iCs w:val="0"/>
          <w:szCs w:val="20"/>
          <w:u w:val="none"/>
        </w:rPr>
      </w:pPr>
      <w:r w:rsidRPr="00F357D3">
        <w:rPr>
          <w:rStyle w:val="Siln"/>
          <w:b w:val="0"/>
          <w:bCs w:val="0"/>
        </w:rPr>
        <w:t>Pole 1 – Kód projektu</w:t>
      </w:r>
    </w:p>
    <w:p w14:paraId="7D3ABD27" w14:textId="77777777" w:rsidR="009C7038" w:rsidRPr="00E82DE3" w:rsidRDefault="009C7038" w:rsidP="00D8110E">
      <w:r w:rsidRPr="00E82DE3">
        <w:t>Jedinečný identifikátor projektu.</w:t>
      </w:r>
    </w:p>
    <w:p w14:paraId="7F5EF849" w14:textId="77777777" w:rsidR="008D5EAA" w:rsidRDefault="008D5EAA" w:rsidP="00B313C9">
      <w:pPr>
        <w:pStyle w:val="Nadpis4"/>
        <w:numPr>
          <w:ilvl w:val="0"/>
          <w:numId w:val="0"/>
        </w:numPr>
        <w:rPr>
          <w:rFonts w:eastAsiaTheme="minorEastAsia" w:cs="Arial"/>
          <w:iCs w:val="0"/>
          <w:szCs w:val="20"/>
          <w:u w:val="none"/>
        </w:rPr>
      </w:pPr>
      <w:r w:rsidRPr="008D5EAA">
        <w:rPr>
          <w:rFonts w:eastAsiaTheme="minorEastAsia" w:cs="Arial"/>
          <w:iCs w:val="0"/>
          <w:szCs w:val="20"/>
          <w:u w:val="none"/>
        </w:rPr>
        <w:t xml:space="preserve">Kód sestává z alfanumerických znaků, pro projekt Tělocvična je vždy </w:t>
      </w:r>
      <w:r w:rsidRPr="008D5EAA">
        <w:rPr>
          <w:rFonts w:eastAsiaTheme="minorEastAsia" w:cs="Arial"/>
          <w:b/>
          <w:bCs/>
          <w:iCs w:val="0"/>
          <w:szCs w:val="20"/>
          <w:u w:val="none"/>
        </w:rPr>
        <w:t>SOSSTRIBRO</w:t>
      </w:r>
      <w:r w:rsidRPr="008D5EAA">
        <w:rPr>
          <w:rFonts w:eastAsiaTheme="minorEastAsia" w:cs="Arial"/>
          <w:iCs w:val="0"/>
          <w:szCs w:val="20"/>
          <w:u w:val="none"/>
        </w:rPr>
        <w:t>.</w:t>
      </w:r>
    </w:p>
    <w:p w14:paraId="6FBC55EA" w14:textId="3AD102A3" w:rsidR="009C7038" w:rsidRPr="00F357D3" w:rsidRDefault="009C7038" w:rsidP="00B313C9">
      <w:pPr>
        <w:pStyle w:val="Nadpis4"/>
        <w:numPr>
          <w:ilvl w:val="0"/>
          <w:numId w:val="0"/>
        </w:numPr>
        <w:rPr>
          <w:rStyle w:val="Siln"/>
          <w:rFonts w:eastAsiaTheme="minorEastAsia" w:cs="Arial"/>
          <w:b w:val="0"/>
          <w:bCs w:val="0"/>
          <w:iCs w:val="0"/>
          <w:szCs w:val="20"/>
          <w:u w:val="none"/>
        </w:rPr>
      </w:pPr>
      <w:r w:rsidRPr="00F357D3">
        <w:rPr>
          <w:rStyle w:val="Siln"/>
          <w:b w:val="0"/>
          <w:bCs w:val="0"/>
        </w:rPr>
        <w:t>Pole 2 – Stupeň</w:t>
      </w:r>
    </w:p>
    <w:p w14:paraId="2738EE8A" w14:textId="231244D0" w:rsidR="00A82D2F" w:rsidRDefault="009C7038" w:rsidP="009B6CB5">
      <w:r w:rsidRPr="00E82DE3">
        <w:t xml:space="preserve">Fáze projektu, zpravidla odpovídající etapě projektu dle </w:t>
      </w:r>
      <w:r w:rsidR="001C4978">
        <w:t>kap.</w:t>
      </w:r>
      <w:r w:rsidRPr="00E82DE3">
        <w:t xml:space="preserve"> </w:t>
      </w:r>
      <w:r w:rsidRPr="004A46DB">
        <w:rPr>
          <w:rStyle w:val="Kovodkaz"/>
        </w:rPr>
        <w:fldChar w:fldCharType="begin"/>
      </w:r>
      <w:r w:rsidRPr="004A46DB">
        <w:rPr>
          <w:rStyle w:val="Kovodkaz"/>
        </w:rPr>
        <w:instrText xml:space="preserve"> REF _Ref116999679 \r \h  \* MERGEFORMAT </w:instrText>
      </w:r>
      <w:r w:rsidRPr="004A46DB">
        <w:rPr>
          <w:rStyle w:val="Kovodkaz"/>
        </w:rPr>
      </w:r>
      <w:r w:rsidRPr="004A46DB">
        <w:rPr>
          <w:rStyle w:val="Kovodkaz"/>
        </w:rPr>
        <w:fldChar w:fldCharType="separate"/>
      </w:r>
      <w:r w:rsidR="00F039C2" w:rsidRPr="004A46DB">
        <w:rPr>
          <w:rStyle w:val="Kovodkaz"/>
        </w:rPr>
        <w:t>5.1</w:t>
      </w:r>
      <w:r w:rsidRPr="004A46DB">
        <w:rPr>
          <w:rStyle w:val="Kovodkaz"/>
        </w:rPr>
        <w:fldChar w:fldCharType="end"/>
      </w:r>
      <w:r w:rsidRPr="004A46DB">
        <w:rPr>
          <w:rStyle w:val="Kovodkaz"/>
        </w:rPr>
        <w:t xml:space="preserve"> </w:t>
      </w:r>
      <w:r w:rsidRPr="001C48FE">
        <w:rPr>
          <w:rStyle w:val="Kovodkaz"/>
        </w:rPr>
        <w:fldChar w:fldCharType="begin"/>
      </w:r>
      <w:r w:rsidRPr="001C48FE">
        <w:rPr>
          <w:rStyle w:val="Kovodkaz"/>
        </w:rPr>
        <w:instrText xml:space="preserve"> REF _Ref116999685 \h  \* MERGEFORMAT </w:instrText>
      </w:r>
      <w:r w:rsidRPr="001C48FE">
        <w:rPr>
          <w:rStyle w:val="Kovodkaz"/>
        </w:rPr>
      </w:r>
      <w:r w:rsidRPr="001C48FE">
        <w:rPr>
          <w:rStyle w:val="Kovodkaz"/>
        </w:rPr>
        <w:fldChar w:fldCharType="separate"/>
      </w:r>
      <w:r w:rsidR="00F039C2" w:rsidRPr="001C48FE">
        <w:rPr>
          <w:rStyle w:val="Kovodkaz"/>
        </w:rPr>
        <w:t>Body klíčových rozhodnutí, etapy projektu</w:t>
      </w:r>
      <w:r w:rsidRPr="001C48FE">
        <w:rPr>
          <w:rStyle w:val="Kovodkaz"/>
        </w:rPr>
        <w:fldChar w:fldCharType="end"/>
      </w:r>
      <w:r w:rsidRPr="001C48FE">
        <w:rPr>
          <w:rStyle w:val="Kovodkaz"/>
        </w:rPr>
        <w:t xml:space="preserve">. </w:t>
      </w:r>
    </w:p>
    <w:p w14:paraId="4E23F9C6" w14:textId="3AB6E7E6" w:rsidR="009C7038" w:rsidRDefault="009C7038" w:rsidP="009B6CB5">
      <w:r w:rsidRPr="00E82DE3">
        <w:t>Kód sestává ze 3-4 alfanumerických znaků:</w:t>
      </w:r>
    </w:p>
    <w:tbl>
      <w:tblPr>
        <w:tblStyle w:val="Mkatabulky"/>
        <w:tblW w:w="5000" w:type="pct"/>
        <w:tblBorders>
          <w:top w:val="single" w:sz="4" w:space="0" w:color="auto"/>
          <w:left w:val="none" w:sz="0" w:space="0" w:color="auto"/>
          <w:bottom w:val="none" w:sz="0" w:space="0" w:color="auto"/>
          <w:right w:val="none" w:sz="0" w:space="0" w:color="auto"/>
        </w:tblBorders>
        <w:tblLook w:val="04A0" w:firstRow="1" w:lastRow="0" w:firstColumn="1" w:lastColumn="0" w:noHBand="0" w:noVBand="1"/>
      </w:tblPr>
      <w:tblGrid>
        <w:gridCol w:w="1412"/>
        <w:gridCol w:w="8000"/>
      </w:tblGrid>
      <w:tr w:rsidR="000B3AB5" w:rsidRPr="00E82DE3" w14:paraId="5EF7B01B" w14:textId="77777777" w:rsidTr="009E4A6A">
        <w:trPr>
          <w:trHeight w:val="340"/>
        </w:trPr>
        <w:tc>
          <w:tcPr>
            <w:tcW w:w="750" w:type="pct"/>
            <w:shd w:val="clear" w:color="auto" w:fill="F2F2F2" w:themeFill="background1" w:themeFillShade="F2"/>
            <w:vAlign w:val="center"/>
          </w:tcPr>
          <w:p w14:paraId="2BE79129" w14:textId="77777777" w:rsidR="000B3AB5" w:rsidRPr="00836D2C" w:rsidRDefault="000B3AB5" w:rsidP="009E4A6A">
            <w:pPr>
              <w:pStyle w:val="Tabulkatundoprosted"/>
            </w:pPr>
            <w:r w:rsidRPr="00836D2C">
              <w:t>Kód</w:t>
            </w:r>
          </w:p>
        </w:tc>
        <w:tc>
          <w:tcPr>
            <w:tcW w:w="4250" w:type="pct"/>
            <w:shd w:val="clear" w:color="auto" w:fill="F2F2F2" w:themeFill="background1" w:themeFillShade="F2"/>
            <w:vAlign w:val="center"/>
          </w:tcPr>
          <w:p w14:paraId="6DB8A0A4" w14:textId="77777777" w:rsidR="000B3AB5" w:rsidRPr="00836D2C" w:rsidRDefault="000B3AB5" w:rsidP="009E4A6A">
            <w:pPr>
              <w:pStyle w:val="Tabulkatundoprosted"/>
            </w:pPr>
            <w:r w:rsidRPr="00836D2C">
              <w:t>Popis</w:t>
            </w:r>
          </w:p>
        </w:tc>
      </w:tr>
      <w:tr w:rsidR="000B3AB5" w:rsidRPr="00E82DE3" w14:paraId="0B126582" w14:textId="77777777" w:rsidTr="00B313C9">
        <w:trPr>
          <w:trHeight w:val="340"/>
        </w:trPr>
        <w:tc>
          <w:tcPr>
            <w:tcW w:w="750" w:type="pct"/>
            <w:vAlign w:val="center"/>
          </w:tcPr>
          <w:p w14:paraId="18E60BE4" w14:textId="606D1E87" w:rsidR="000B3AB5" w:rsidRPr="009B6CB5" w:rsidRDefault="000B3AB5" w:rsidP="000B3AB5">
            <w:pPr>
              <w:pStyle w:val="Tabulkadoprosted"/>
            </w:pPr>
            <w:r>
              <w:t>DIL</w:t>
            </w:r>
          </w:p>
        </w:tc>
        <w:tc>
          <w:tcPr>
            <w:tcW w:w="4250" w:type="pct"/>
            <w:vAlign w:val="center"/>
          </w:tcPr>
          <w:p w14:paraId="4C62F308" w14:textId="5E1CD394" w:rsidR="000B3AB5" w:rsidRPr="000B3AB5" w:rsidRDefault="000B3AB5" w:rsidP="000B3AB5">
            <w:pPr>
              <w:pStyle w:val="Tabulkanormln"/>
            </w:pPr>
            <w:r w:rsidRPr="000B3AB5">
              <w:t>Dílenská dokumentace</w:t>
            </w:r>
          </w:p>
        </w:tc>
      </w:tr>
      <w:tr w:rsidR="000B3AB5" w:rsidRPr="00E82DE3" w14:paraId="67095662" w14:textId="77777777" w:rsidTr="00B313C9">
        <w:trPr>
          <w:trHeight w:val="340"/>
        </w:trPr>
        <w:tc>
          <w:tcPr>
            <w:tcW w:w="750" w:type="pct"/>
            <w:vAlign w:val="center"/>
          </w:tcPr>
          <w:p w14:paraId="5BCCD968" w14:textId="1B3ADEB0" w:rsidR="000B3AB5" w:rsidRPr="009B6CB5" w:rsidRDefault="000B3AB5" w:rsidP="000B3AB5">
            <w:pPr>
              <w:pStyle w:val="Tabulkadoprosted"/>
            </w:pPr>
            <w:r>
              <w:t>RDS</w:t>
            </w:r>
          </w:p>
        </w:tc>
        <w:tc>
          <w:tcPr>
            <w:tcW w:w="4250" w:type="pct"/>
            <w:vAlign w:val="center"/>
          </w:tcPr>
          <w:p w14:paraId="5CBD58ED" w14:textId="46557F31" w:rsidR="000B3AB5" w:rsidRPr="000B3AB5" w:rsidRDefault="000B3AB5" w:rsidP="000B3AB5">
            <w:pPr>
              <w:pStyle w:val="Tabulkanormln"/>
            </w:pPr>
            <w:r w:rsidRPr="000B3AB5">
              <w:t>Realizační dokumentace</w:t>
            </w:r>
          </w:p>
        </w:tc>
      </w:tr>
      <w:tr w:rsidR="000B3AB5" w:rsidRPr="00E82DE3" w14:paraId="4D194A94" w14:textId="77777777" w:rsidTr="00B313C9">
        <w:trPr>
          <w:trHeight w:val="340"/>
        </w:trPr>
        <w:tc>
          <w:tcPr>
            <w:tcW w:w="750" w:type="pct"/>
            <w:vAlign w:val="center"/>
          </w:tcPr>
          <w:p w14:paraId="6C43E915" w14:textId="462F2A76" w:rsidR="000B3AB5" w:rsidRPr="009B6CB5" w:rsidRDefault="000B3AB5" w:rsidP="000B3AB5">
            <w:pPr>
              <w:pStyle w:val="Tabulkadoprosted"/>
            </w:pPr>
            <w:r>
              <w:t>DSPS</w:t>
            </w:r>
          </w:p>
        </w:tc>
        <w:tc>
          <w:tcPr>
            <w:tcW w:w="4250" w:type="pct"/>
            <w:vAlign w:val="center"/>
          </w:tcPr>
          <w:p w14:paraId="0451B1A9" w14:textId="0A2C032D" w:rsidR="000B3AB5" w:rsidRPr="000B3AB5" w:rsidRDefault="000B3AB5" w:rsidP="000B3AB5">
            <w:pPr>
              <w:pStyle w:val="Tabulkanormln"/>
            </w:pPr>
            <w:r w:rsidRPr="000B3AB5">
              <w:t>Dokumentace skutečného provedení stavby</w:t>
            </w:r>
          </w:p>
        </w:tc>
      </w:tr>
    </w:tbl>
    <w:p w14:paraId="34846D90" w14:textId="77777777" w:rsidR="009C7038" w:rsidRPr="009B6CB5" w:rsidRDefault="009C7038" w:rsidP="00B313C9">
      <w:pPr>
        <w:pStyle w:val="Nadpis4"/>
        <w:numPr>
          <w:ilvl w:val="0"/>
          <w:numId w:val="0"/>
        </w:numPr>
      </w:pPr>
      <w:r w:rsidRPr="009B6CB5">
        <w:t>Pole 3 – Stavební objekt</w:t>
      </w:r>
    </w:p>
    <w:p w14:paraId="576BF611" w14:textId="209B9505" w:rsidR="009C7038" w:rsidRPr="00E82DE3" w:rsidRDefault="009C7038" w:rsidP="009B6CB5">
      <w:r w:rsidRPr="00E82DE3">
        <w:t>Kód stavebního objektu případně provozního souboru</w:t>
      </w:r>
      <w:r w:rsidR="00580165">
        <w:t>.</w:t>
      </w:r>
    </w:p>
    <w:p w14:paraId="63CBD253" w14:textId="4C1EA9A4" w:rsidR="009C7038" w:rsidRPr="00E82DE3" w:rsidRDefault="009C7038" w:rsidP="009B6CB5">
      <w:r w:rsidRPr="00E82DE3">
        <w:t xml:space="preserve">Kód sestává z předpony </w:t>
      </w:r>
      <w:r w:rsidR="00D50420">
        <w:t>„</w:t>
      </w:r>
      <w:r w:rsidRPr="00E82DE3">
        <w:rPr>
          <w:rStyle w:val="Zdraznn"/>
          <w:rFonts w:ascii="Arial" w:hAnsi="Arial"/>
        </w:rPr>
        <w:t>SO</w:t>
      </w:r>
      <w:r w:rsidR="00D50420">
        <w:rPr>
          <w:rStyle w:val="Zdraznn"/>
          <w:rFonts w:ascii="Arial" w:hAnsi="Arial"/>
        </w:rPr>
        <w:t>“</w:t>
      </w:r>
      <w:r w:rsidRPr="00E82DE3">
        <w:t xml:space="preserve"> pro stavební objekty</w:t>
      </w:r>
      <w:r w:rsidR="00D50420">
        <w:t>, „</w:t>
      </w:r>
      <w:r w:rsidR="00D50420" w:rsidRPr="004D2D6A">
        <w:rPr>
          <w:i/>
          <w:iCs/>
        </w:rPr>
        <w:t>IO</w:t>
      </w:r>
      <w:r w:rsidR="00D50420">
        <w:rPr>
          <w:i/>
          <w:iCs/>
        </w:rPr>
        <w:t>“</w:t>
      </w:r>
      <w:r w:rsidR="00D50420">
        <w:t xml:space="preserve"> pro inženýrské objekty nebo „</w:t>
      </w:r>
      <w:r w:rsidRPr="00E82DE3">
        <w:rPr>
          <w:rStyle w:val="Zdraznn"/>
          <w:rFonts w:ascii="Arial" w:hAnsi="Arial"/>
        </w:rPr>
        <w:t>PS</w:t>
      </w:r>
      <w:r w:rsidR="00D50420">
        <w:rPr>
          <w:rStyle w:val="Zdraznn"/>
          <w:rFonts w:ascii="Arial" w:hAnsi="Arial"/>
        </w:rPr>
        <w:t>“</w:t>
      </w:r>
      <w:r w:rsidRPr="00E82DE3">
        <w:t xml:space="preserve"> pro provozní soubory a</w:t>
      </w:r>
      <w:r w:rsidR="007460A5">
        <w:t> </w:t>
      </w:r>
      <w:r w:rsidRPr="00E82DE3">
        <w:t>z čísla (bez mezery a oddělovače).</w:t>
      </w:r>
    </w:p>
    <w:p w14:paraId="3A0D6922" w14:textId="77777777" w:rsidR="009C7038" w:rsidRPr="009B6CB5" w:rsidRDefault="009C7038" w:rsidP="00B313C9">
      <w:pPr>
        <w:pStyle w:val="Nadpis4"/>
        <w:numPr>
          <w:ilvl w:val="0"/>
          <w:numId w:val="0"/>
        </w:numPr>
      </w:pPr>
      <w:r w:rsidRPr="009B6CB5">
        <w:t>Pole 4 – Profese</w:t>
      </w:r>
    </w:p>
    <w:p w14:paraId="2F870668" w14:textId="77777777" w:rsidR="009C7038" w:rsidRPr="00E82DE3" w:rsidRDefault="009C7038" w:rsidP="009B6CB5">
      <w:r w:rsidRPr="00E82DE3">
        <w:t>Kód profese, resp. zpracovatele konkrétní profesní části.</w:t>
      </w:r>
    </w:p>
    <w:p w14:paraId="6A0DA170" w14:textId="77777777" w:rsidR="009C7038" w:rsidRPr="00E82DE3" w:rsidRDefault="009C7038" w:rsidP="009B6CB5">
      <w:r w:rsidRPr="00E82DE3">
        <w:t>Kód sestává ze 3 alfanumerických znaků:</w:t>
      </w:r>
    </w:p>
    <w:tbl>
      <w:tblPr>
        <w:tblStyle w:val="Mkatabulky"/>
        <w:tblW w:w="5000" w:type="pct"/>
        <w:tblBorders>
          <w:top w:val="single" w:sz="4"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12"/>
        <w:gridCol w:w="8000"/>
      </w:tblGrid>
      <w:tr w:rsidR="009C7038" w:rsidRPr="00E82DE3" w14:paraId="11D6820D" w14:textId="77777777" w:rsidTr="00B313C9">
        <w:trPr>
          <w:trHeight w:val="340"/>
        </w:trPr>
        <w:tc>
          <w:tcPr>
            <w:tcW w:w="750" w:type="pct"/>
            <w:shd w:val="clear" w:color="auto" w:fill="F2F2F2" w:themeFill="background1" w:themeFillShade="F2"/>
            <w:vAlign w:val="center"/>
          </w:tcPr>
          <w:p w14:paraId="27F747D7" w14:textId="77777777" w:rsidR="009C7038" w:rsidRPr="00F357D3" w:rsidRDefault="009C7038" w:rsidP="00F357D3">
            <w:pPr>
              <w:pStyle w:val="Tabulkatundoprosted"/>
            </w:pPr>
            <w:r w:rsidRPr="00F357D3">
              <w:t>Kód</w:t>
            </w:r>
          </w:p>
        </w:tc>
        <w:tc>
          <w:tcPr>
            <w:tcW w:w="4250" w:type="pct"/>
            <w:shd w:val="clear" w:color="auto" w:fill="F2F2F2" w:themeFill="background1" w:themeFillShade="F2"/>
            <w:vAlign w:val="center"/>
          </w:tcPr>
          <w:p w14:paraId="548BCA23" w14:textId="77777777" w:rsidR="009C7038" w:rsidRPr="00F357D3" w:rsidRDefault="009C7038" w:rsidP="00F357D3">
            <w:pPr>
              <w:pStyle w:val="Tabulkatundoprosted"/>
            </w:pPr>
            <w:r w:rsidRPr="00F357D3">
              <w:t>Popis</w:t>
            </w:r>
          </w:p>
        </w:tc>
      </w:tr>
      <w:tr w:rsidR="009C7038" w:rsidRPr="00E82DE3" w14:paraId="33F5E4BA" w14:textId="77777777" w:rsidTr="00B313C9">
        <w:trPr>
          <w:trHeight w:val="340"/>
        </w:trPr>
        <w:tc>
          <w:tcPr>
            <w:tcW w:w="750" w:type="pct"/>
            <w:vAlign w:val="center"/>
          </w:tcPr>
          <w:p w14:paraId="6D47DE53" w14:textId="307BF81A" w:rsidR="009C7038" w:rsidRPr="00836D2C" w:rsidRDefault="009C7038" w:rsidP="00B313C9">
            <w:pPr>
              <w:pStyle w:val="Tabulkanormln"/>
              <w:jc w:val="center"/>
            </w:pPr>
            <w:r w:rsidRPr="00836D2C">
              <w:t>AS</w:t>
            </w:r>
            <w:r w:rsidR="00B311D0" w:rsidRPr="00836D2C">
              <w:t>R</w:t>
            </w:r>
          </w:p>
        </w:tc>
        <w:tc>
          <w:tcPr>
            <w:tcW w:w="4250" w:type="pct"/>
            <w:vAlign w:val="center"/>
          </w:tcPr>
          <w:p w14:paraId="7928F96E" w14:textId="77777777" w:rsidR="009C7038" w:rsidRPr="009B6CB5" w:rsidRDefault="009C7038" w:rsidP="000B3AB5">
            <w:pPr>
              <w:pStyle w:val="Tabulkanormln"/>
            </w:pPr>
            <w:r w:rsidRPr="009B6CB5">
              <w:t>Architektonicko-stavební část</w:t>
            </w:r>
          </w:p>
        </w:tc>
      </w:tr>
      <w:tr w:rsidR="009C7038" w:rsidRPr="00E82DE3" w14:paraId="06CC29A8" w14:textId="77777777" w:rsidTr="00B313C9">
        <w:trPr>
          <w:trHeight w:val="340"/>
        </w:trPr>
        <w:tc>
          <w:tcPr>
            <w:tcW w:w="750" w:type="pct"/>
            <w:vAlign w:val="center"/>
          </w:tcPr>
          <w:p w14:paraId="7B547F78" w14:textId="77777777" w:rsidR="009C7038" w:rsidRPr="00836D2C" w:rsidRDefault="009C7038" w:rsidP="00B313C9">
            <w:pPr>
              <w:pStyle w:val="Tabulkanormln"/>
              <w:jc w:val="center"/>
            </w:pPr>
            <w:r w:rsidRPr="00836D2C">
              <w:t>STA</w:t>
            </w:r>
          </w:p>
        </w:tc>
        <w:tc>
          <w:tcPr>
            <w:tcW w:w="4250" w:type="pct"/>
            <w:vAlign w:val="center"/>
          </w:tcPr>
          <w:p w14:paraId="73AB1EDE" w14:textId="77777777" w:rsidR="009C7038" w:rsidRPr="009B6CB5" w:rsidRDefault="009C7038" w:rsidP="000B3AB5">
            <w:pPr>
              <w:pStyle w:val="Tabulkanormln"/>
            </w:pPr>
            <w:r w:rsidRPr="009B6CB5">
              <w:t>Stavebně-konstrukční část</w:t>
            </w:r>
          </w:p>
        </w:tc>
      </w:tr>
      <w:tr w:rsidR="009C7038" w:rsidRPr="00E82DE3" w14:paraId="3CD3C881" w14:textId="77777777" w:rsidTr="00B313C9">
        <w:trPr>
          <w:trHeight w:val="340"/>
        </w:trPr>
        <w:tc>
          <w:tcPr>
            <w:tcW w:w="750" w:type="pct"/>
            <w:vAlign w:val="center"/>
          </w:tcPr>
          <w:p w14:paraId="6166C102" w14:textId="77777777" w:rsidR="009C7038" w:rsidRPr="00836D2C" w:rsidRDefault="009C7038" w:rsidP="00B313C9">
            <w:pPr>
              <w:pStyle w:val="Tabulkanormln"/>
              <w:jc w:val="center"/>
            </w:pPr>
            <w:r w:rsidRPr="00836D2C">
              <w:t>VZT</w:t>
            </w:r>
          </w:p>
        </w:tc>
        <w:tc>
          <w:tcPr>
            <w:tcW w:w="4250" w:type="pct"/>
            <w:vAlign w:val="center"/>
          </w:tcPr>
          <w:p w14:paraId="3E0765A9" w14:textId="77777777" w:rsidR="009C7038" w:rsidRPr="009B6CB5" w:rsidRDefault="009C7038" w:rsidP="000B3AB5">
            <w:pPr>
              <w:pStyle w:val="Tabulkanormln"/>
            </w:pPr>
            <w:r w:rsidRPr="009B6CB5">
              <w:t>Vzduchotechnika</w:t>
            </w:r>
          </w:p>
        </w:tc>
      </w:tr>
      <w:tr w:rsidR="00D26B14" w:rsidRPr="00E82DE3" w14:paraId="2856F25C" w14:textId="77777777" w:rsidTr="00B313C9">
        <w:trPr>
          <w:trHeight w:val="340"/>
        </w:trPr>
        <w:tc>
          <w:tcPr>
            <w:tcW w:w="750" w:type="pct"/>
            <w:vAlign w:val="center"/>
          </w:tcPr>
          <w:p w14:paraId="041036AD" w14:textId="07D9B87A" w:rsidR="00D26B14" w:rsidRPr="00836D2C" w:rsidRDefault="00D26B14" w:rsidP="00B313C9">
            <w:pPr>
              <w:pStyle w:val="Tabulkanormln"/>
              <w:jc w:val="center"/>
            </w:pPr>
            <w:r w:rsidRPr="00836D2C">
              <w:t>CHL</w:t>
            </w:r>
          </w:p>
        </w:tc>
        <w:tc>
          <w:tcPr>
            <w:tcW w:w="4250" w:type="pct"/>
            <w:vAlign w:val="center"/>
          </w:tcPr>
          <w:p w14:paraId="7D0E4AC2" w14:textId="4686D585" w:rsidR="00D26B14" w:rsidRPr="009B6CB5" w:rsidRDefault="00D26B14" w:rsidP="000B3AB5">
            <w:pPr>
              <w:pStyle w:val="Tabulkanormln"/>
            </w:pPr>
            <w:r w:rsidRPr="009B6CB5">
              <w:t>Rozvody chladu</w:t>
            </w:r>
          </w:p>
        </w:tc>
      </w:tr>
      <w:tr w:rsidR="00D26B14" w:rsidRPr="00E82DE3" w14:paraId="7C343CB6" w14:textId="77777777" w:rsidTr="00B313C9">
        <w:trPr>
          <w:trHeight w:val="340"/>
        </w:trPr>
        <w:tc>
          <w:tcPr>
            <w:tcW w:w="750" w:type="pct"/>
            <w:vAlign w:val="center"/>
          </w:tcPr>
          <w:p w14:paraId="2A9C6CE5" w14:textId="3DBA27CF" w:rsidR="00D26B14" w:rsidRPr="00836D2C" w:rsidRDefault="00D26B14" w:rsidP="00B313C9">
            <w:pPr>
              <w:pStyle w:val="Tabulkanormln"/>
              <w:jc w:val="center"/>
            </w:pPr>
            <w:r w:rsidRPr="00836D2C">
              <w:t>UT</w:t>
            </w:r>
          </w:p>
        </w:tc>
        <w:tc>
          <w:tcPr>
            <w:tcW w:w="4250" w:type="pct"/>
            <w:vAlign w:val="center"/>
          </w:tcPr>
          <w:p w14:paraId="4E0A4CE1" w14:textId="2995F788" w:rsidR="00D26B14" w:rsidRPr="009B6CB5" w:rsidRDefault="00D26B14" w:rsidP="000B3AB5">
            <w:pPr>
              <w:pStyle w:val="Tabulkanormln"/>
            </w:pPr>
            <w:r w:rsidRPr="009B6CB5">
              <w:t>Rozvody tepla</w:t>
            </w:r>
          </w:p>
        </w:tc>
      </w:tr>
      <w:tr w:rsidR="00D26B14" w:rsidRPr="00E82DE3" w14:paraId="22010887" w14:textId="77777777" w:rsidTr="00B313C9">
        <w:trPr>
          <w:trHeight w:val="340"/>
        </w:trPr>
        <w:tc>
          <w:tcPr>
            <w:tcW w:w="750" w:type="pct"/>
            <w:vAlign w:val="center"/>
          </w:tcPr>
          <w:p w14:paraId="7B09FE4F" w14:textId="7945F33F" w:rsidR="00D26B14" w:rsidRPr="00836D2C" w:rsidRDefault="00D26B14" w:rsidP="00B313C9">
            <w:pPr>
              <w:pStyle w:val="Tabulkanormln"/>
              <w:jc w:val="center"/>
            </w:pPr>
            <w:r w:rsidRPr="00836D2C">
              <w:t>ZTI</w:t>
            </w:r>
          </w:p>
        </w:tc>
        <w:tc>
          <w:tcPr>
            <w:tcW w:w="4250" w:type="pct"/>
            <w:vAlign w:val="center"/>
          </w:tcPr>
          <w:p w14:paraId="496E27FE" w14:textId="0B91A5BC" w:rsidR="00D26B14" w:rsidRPr="009B6CB5" w:rsidRDefault="00D26B14" w:rsidP="000B3AB5">
            <w:pPr>
              <w:pStyle w:val="Tabulkanormln"/>
            </w:pPr>
            <w:r w:rsidRPr="009B6CB5">
              <w:t>Zdravotně-technické instalace</w:t>
            </w:r>
          </w:p>
        </w:tc>
      </w:tr>
      <w:tr w:rsidR="00D26B14" w:rsidRPr="00E82DE3" w14:paraId="7183AB19" w14:textId="77777777" w:rsidTr="00B313C9">
        <w:trPr>
          <w:trHeight w:val="340"/>
        </w:trPr>
        <w:tc>
          <w:tcPr>
            <w:tcW w:w="750" w:type="pct"/>
            <w:vAlign w:val="center"/>
          </w:tcPr>
          <w:p w14:paraId="1CB0E0F0" w14:textId="6D8FDBDC" w:rsidR="00D26B14" w:rsidRPr="00836D2C" w:rsidRDefault="00D26B14" w:rsidP="00B313C9">
            <w:pPr>
              <w:pStyle w:val="Tabulkanormln"/>
              <w:jc w:val="center"/>
            </w:pPr>
            <w:r w:rsidRPr="00836D2C">
              <w:t>ESI</w:t>
            </w:r>
          </w:p>
        </w:tc>
        <w:tc>
          <w:tcPr>
            <w:tcW w:w="4250" w:type="pct"/>
            <w:vAlign w:val="center"/>
          </w:tcPr>
          <w:p w14:paraId="48B20C03" w14:textId="42F27A76" w:rsidR="00D26B14" w:rsidRPr="009B6CB5" w:rsidRDefault="00D26B14" w:rsidP="000B3AB5">
            <w:pPr>
              <w:pStyle w:val="Tabulkanormln"/>
            </w:pPr>
            <w:r w:rsidRPr="009B6CB5">
              <w:t>Silnoproudá elektrotechnika</w:t>
            </w:r>
          </w:p>
        </w:tc>
      </w:tr>
      <w:tr w:rsidR="00D26B14" w:rsidRPr="00E82DE3" w14:paraId="2D8B6E00" w14:textId="77777777" w:rsidTr="00B313C9">
        <w:trPr>
          <w:trHeight w:val="340"/>
        </w:trPr>
        <w:tc>
          <w:tcPr>
            <w:tcW w:w="750" w:type="pct"/>
            <w:vAlign w:val="center"/>
          </w:tcPr>
          <w:p w14:paraId="6347E061" w14:textId="6B50DE4D" w:rsidR="00D26B14" w:rsidRPr="00836D2C" w:rsidRDefault="00D26B14" w:rsidP="00B313C9">
            <w:pPr>
              <w:pStyle w:val="Tabulkanormln"/>
              <w:jc w:val="center"/>
            </w:pPr>
            <w:r w:rsidRPr="00836D2C">
              <w:t>ESL</w:t>
            </w:r>
          </w:p>
        </w:tc>
        <w:tc>
          <w:tcPr>
            <w:tcW w:w="4250" w:type="pct"/>
            <w:vAlign w:val="center"/>
          </w:tcPr>
          <w:p w14:paraId="5777E4A5" w14:textId="186D1D39" w:rsidR="00D26B14" w:rsidRPr="009B6CB5" w:rsidRDefault="00D26B14" w:rsidP="000B3AB5">
            <w:pPr>
              <w:pStyle w:val="Tabulkanormln"/>
            </w:pPr>
            <w:r w:rsidRPr="009B6CB5">
              <w:t>Slaboproudá elektrotechnika</w:t>
            </w:r>
          </w:p>
        </w:tc>
      </w:tr>
      <w:tr w:rsidR="00D26B14" w:rsidRPr="00E82DE3" w14:paraId="1E908357" w14:textId="77777777" w:rsidTr="00B313C9">
        <w:trPr>
          <w:trHeight w:val="340"/>
        </w:trPr>
        <w:tc>
          <w:tcPr>
            <w:tcW w:w="750" w:type="pct"/>
            <w:vAlign w:val="center"/>
          </w:tcPr>
          <w:p w14:paraId="5907CA98" w14:textId="623F971C" w:rsidR="00D26B14" w:rsidRPr="00836D2C" w:rsidRDefault="00D26B14" w:rsidP="00F357D3">
            <w:pPr>
              <w:pStyle w:val="Tabulkadoprosted"/>
            </w:pPr>
            <w:r w:rsidRPr="00836D2C">
              <w:t>EPS</w:t>
            </w:r>
          </w:p>
        </w:tc>
        <w:tc>
          <w:tcPr>
            <w:tcW w:w="4250" w:type="pct"/>
            <w:vAlign w:val="center"/>
          </w:tcPr>
          <w:p w14:paraId="1AF405D5" w14:textId="076E1629" w:rsidR="00D26B14" w:rsidRPr="009B6CB5" w:rsidRDefault="00D74AE1" w:rsidP="00F357D3">
            <w:pPr>
              <w:pStyle w:val="Tabulkanormln"/>
            </w:pPr>
            <w:r w:rsidRPr="009B6CB5">
              <w:t>Elektronická požární signalizace</w:t>
            </w:r>
          </w:p>
        </w:tc>
      </w:tr>
      <w:tr w:rsidR="00D26B14" w:rsidRPr="00E82DE3" w14:paraId="1564F79A" w14:textId="77777777" w:rsidTr="00B313C9">
        <w:trPr>
          <w:trHeight w:val="340"/>
        </w:trPr>
        <w:tc>
          <w:tcPr>
            <w:tcW w:w="750" w:type="pct"/>
            <w:vAlign w:val="center"/>
          </w:tcPr>
          <w:p w14:paraId="290B549C" w14:textId="69E75FC7" w:rsidR="00D26B14" w:rsidRPr="00836D2C" w:rsidRDefault="00D26B14" w:rsidP="00F357D3">
            <w:pPr>
              <w:pStyle w:val="Tabulkadoprosted"/>
            </w:pPr>
            <w:r w:rsidRPr="00836D2C">
              <w:t>EZS</w:t>
            </w:r>
          </w:p>
        </w:tc>
        <w:tc>
          <w:tcPr>
            <w:tcW w:w="4250" w:type="pct"/>
            <w:vAlign w:val="center"/>
          </w:tcPr>
          <w:p w14:paraId="32B99A66" w14:textId="0C4A9BE9" w:rsidR="00D74AE1" w:rsidRPr="009B6CB5" w:rsidRDefault="006011E6" w:rsidP="00F357D3">
            <w:pPr>
              <w:pStyle w:val="Tabulkanormln"/>
            </w:pPr>
            <w:r w:rsidRPr="009B6CB5">
              <w:t>Poplachové zabezpečovací a tísňové systémy</w:t>
            </w:r>
          </w:p>
        </w:tc>
      </w:tr>
      <w:tr w:rsidR="00D26B14" w:rsidRPr="00E82DE3" w14:paraId="24AA0CCB" w14:textId="77777777" w:rsidTr="00B313C9">
        <w:trPr>
          <w:trHeight w:val="340"/>
        </w:trPr>
        <w:tc>
          <w:tcPr>
            <w:tcW w:w="750" w:type="pct"/>
            <w:vAlign w:val="center"/>
          </w:tcPr>
          <w:p w14:paraId="5D7B796E" w14:textId="64108B5E" w:rsidR="00D26B14" w:rsidRPr="00836D2C" w:rsidRDefault="00D26B14" w:rsidP="00F357D3">
            <w:pPr>
              <w:pStyle w:val="Tabulkadoprosted"/>
            </w:pPr>
            <w:r w:rsidRPr="00836D2C">
              <w:lastRenderedPageBreak/>
              <w:t>EKV</w:t>
            </w:r>
          </w:p>
        </w:tc>
        <w:tc>
          <w:tcPr>
            <w:tcW w:w="4250" w:type="pct"/>
            <w:vAlign w:val="center"/>
          </w:tcPr>
          <w:p w14:paraId="64EE4A6C" w14:textId="538966FD" w:rsidR="00D26B14" w:rsidRPr="009B6CB5" w:rsidRDefault="004225FD" w:rsidP="00F357D3">
            <w:pPr>
              <w:pStyle w:val="Tabulkanormln"/>
            </w:pPr>
            <w:r w:rsidRPr="009B6CB5">
              <w:t>Vstupní systémy</w:t>
            </w:r>
          </w:p>
        </w:tc>
      </w:tr>
      <w:tr w:rsidR="00D26B14" w:rsidRPr="00E82DE3" w14:paraId="4AF097F8" w14:textId="77777777" w:rsidTr="00B313C9">
        <w:trPr>
          <w:trHeight w:val="340"/>
        </w:trPr>
        <w:tc>
          <w:tcPr>
            <w:tcW w:w="750" w:type="pct"/>
            <w:vAlign w:val="center"/>
          </w:tcPr>
          <w:p w14:paraId="23BFDAFA" w14:textId="71118612" w:rsidR="00D26B14" w:rsidRPr="00836D2C" w:rsidRDefault="00D26B14" w:rsidP="00F357D3">
            <w:pPr>
              <w:pStyle w:val="Tabulkadoprosted"/>
            </w:pPr>
            <w:r w:rsidRPr="00836D2C">
              <w:t>VS</w:t>
            </w:r>
          </w:p>
        </w:tc>
        <w:tc>
          <w:tcPr>
            <w:tcW w:w="4250" w:type="pct"/>
            <w:vAlign w:val="center"/>
          </w:tcPr>
          <w:p w14:paraId="124061B2" w14:textId="39D8D6A6" w:rsidR="00D26B14" w:rsidRPr="009B6CB5" w:rsidRDefault="00B10856" w:rsidP="00F357D3">
            <w:pPr>
              <w:pStyle w:val="Tabulkanormln"/>
            </w:pPr>
            <w:r w:rsidRPr="009B6CB5">
              <w:t>Vyvolávací systémy</w:t>
            </w:r>
          </w:p>
        </w:tc>
      </w:tr>
      <w:tr w:rsidR="00D26B14" w:rsidRPr="00E82DE3" w14:paraId="18BECF51" w14:textId="77777777" w:rsidTr="00B313C9">
        <w:trPr>
          <w:trHeight w:val="340"/>
        </w:trPr>
        <w:tc>
          <w:tcPr>
            <w:tcW w:w="750" w:type="pct"/>
            <w:vAlign w:val="center"/>
          </w:tcPr>
          <w:p w14:paraId="0B02E8AD" w14:textId="77C4F6AE" w:rsidR="00D26B14" w:rsidRPr="00836D2C" w:rsidRDefault="00366D5A" w:rsidP="00F357D3">
            <w:pPr>
              <w:pStyle w:val="Tabulkadoprosted"/>
            </w:pPr>
            <w:r>
              <w:t>KAM</w:t>
            </w:r>
          </w:p>
        </w:tc>
        <w:tc>
          <w:tcPr>
            <w:tcW w:w="4250" w:type="pct"/>
            <w:vAlign w:val="center"/>
          </w:tcPr>
          <w:p w14:paraId="09A4F7B0" w14:textId="46A345A8" w:rsidR="00D26B14" w:rsidRPr="009B6CB5" w:rsidRDefault="00494C00" w:rsidP="00F357D3">
            <w:pPr>
              <w:pStyle w:val="Tabulkanormln"/>
            </w:pPr>
            <w:r w:rsidRPr="009B6CB5">
              <w:t>Kamerové systémy</w:t>
            </w:r>
          </w:p>
        </w:tc>
      </w:tr>
      <w:tr w:rsidR="00D26B14" w:rsidRPr="00E82DE3" w14:paraId="5BD53839" w14:textId="77777777" w:rsidTr="00B313C9">
        <w:trPr>
          <w:trHeight w:val="340"/>
        </w:trPr>
        <w:tc>
          <w:tcPr>
            <w:tcW w:w="750" w:type="pct"/>
            <w:vAlign w:val="center"/>
          </w:tcPr>
          <w:p w14:paraId="7DA6C4B2" w14:textId="77777777" w:rsidR="00D26B14" w:rsidRPr="00836D2C" w:rsidRDefault="00D26B14" w:rsidP="00F357D3">
            <w:pPr>
              <w:pStyle w:val="Tabulkadoprosted"/>
            </w:pPr>
            <w:r w:rsidRPr="00836D2C">
              <w:t>MAR</w:t>
            </w:r>
          </w:p>
        </w:tc>
        <w:tc>
          <w:tcPr>
            <w:tcW w:w="4250" w:type="pct"/>
            <w:vAlign w:val="center"/>
          </w:tcPr>
          <w:p w14:paraId="01D4CD50" w14:textId="77777777" w:rsidR="00D26B14" w:rsidRPr="009B6CB5" w:rsidRDefault="00D26B14" w:rsidP="00F357D3">
            <w:pPr>
              <w:pStyle w:val="Tabulkanormln"/>
            </w:pPr>
            <w:r w:rsidRPr="009B6CB5">
              <w:t>Měření a regulace</w:t>
            </w:r>
          </w:p>
        </w:tc>
      </w:tr>
      <w:tr w:rsidR="00D26B14" w:rsidRPr="00E82DE3" w14:paraId="6868BB55" w14:textId="77777777" w:rsidTr="00B313C9">
        <w:trPr>
          <w:trHeight w:val="340"/>
        </w:trPr>
        <w:tc>
          <w:tcPr>
            <w:tcW w:w="750" w:type="pct"/>
            <w:vAlign w:val="center"/>
          </w:tcPr>
          <w:p w14:paraId="1DDACB76" w14:textId="77777777" w:rsidR="00D26B14" w:rsidRPr="00836D2C" w:rsidRDefault="00D26B14" w:rsidP="00F357D3">
            <w:pPr>
              <w:pStyle w:val="Tabulkadoprosted"/>
            </w:pPr>
            <w:r w:rsidRPr="00836D2C">
              <w:t>PBR</w:t>
            </w:r>
          </w:p>
        </w:tc>
        <w:tc>
          <w:tcPr>
            <w:tcW w:w="4250" w:type="pct"/>
            <w:vAlign w:val="center"/>
          </w:tcPr>
          <w:p w14:paraId="6DBC35CC" w14:textId="77777777" w:rsidR="00D26B14" w:rsidRPr="009B6CB5" w:rsidRDefault="00D26B14" w:rsidP="00F357D3">
            <w:pPr>
              <w:pStyle w:val="Tabulkanormln"/>
            </w:pPr>
            <w:r w:rsidRPr="009B6CB5">
              <w:t>Požárně bezpečnostní řešení stavby</w:t>
            </w:r>
          </w:p>
        </w:tc>
      </w:tr>
      <w:tr w:rsidR="00D26B14" w:rsidRPr="00E82DE3" w14:paraId="7F22052A" w14:textId="77777777" w:rsidTr="00B313C9">
        <w:trPr>
          <w:trHeight w:val="340"/>
        </w:trPr>
        <w:tc>
          <w:tcPr>
            <w:tcW w:w="750" w:type="pct"/>
            <w:vAlign w:val="center"/>
          </w:tcPr>
          <w:p w14:paraId="14E79F32" w14:textId="77777777" w:rsidR="00D26B14" w:rsidRPr="00836D2C" w:rsidRDefault="00D26B14" w:rsidP="00F357D3">
            <w:pPr>
              <w:pStyle w:val="Tabulkadoprosted"/>
            </w:pPr>
            <w:r w:rsidRPr="00836D2C">
              <w:t>SOZ</w:t>
            </w:r>
          </w:p>
        </w:tc>
        <w:tc>
          <w:tcPr>
            <w:tcW w:w="4250" w:type="pct"/>
            <w:vAlign w:val="center"/>
          </w:tcPr>
          <w:p w14:paraId="14D3098C" w14:textId="77777777" w:rsidR="00D26B14" w:rsidRPr="009B6CB5" w:rsidRDefault="00D26B14" w:rsidP="00F357D3">
            <w:pPr>
              <w:pStyle w:val="Tabulkanormln"/>
            </w:pPr>
            <w:r w:rsidRPr="009B6CB5">
              <w:t>Samočinné odvětrávací zařízení, odvod tepla a kouře</w:t>
            </w:r>
          </w:p>
        </w:tc>
      </w:tr>
      <w:tr w:rsidR="00D26B14" w:rsidRPr="00E82DE3" w14:paraId="00C6BC8B" w14:textId="77777777" w:rsidTr="00B313C9">
        <w:trPr>
          <w:trHeight w:val="340"/>
        </w:trPr>
        <w:tc>
          <w:tcPr>
            <w:tcW w:w="750" w:type="pct"/>
            <w:vAlign w:val="center"/>
          </w:tcPr>
          <w:p w14:paraId="572D1D22" w14:textId="77777777" w:rsidR="00D26B14" w:rsidRPr="00836D2C" w:rsidRDefault="00D26B14" w:rsidP="00F357D3">
            <w:pPr>
              <w:pStyle w:val="Tabulkadoprosted"/>
            </w:pPr>
            <w:r w:rsidRPr="00836D2C">
              <w:t>SHZ</w:t>
            </w:r>
          </w:p>
        </w:tc>
        <w:tc>
          <w:tcPr>
            <w:tcW w:w="4250" w:type="pct"/>
            <w:vAlign w:val="center"/>
          </w:tcPr>
          <w:p w14:paraId="78C38B5F" w14:textId="77777777" w:rsidR="00D26B14" w:rsidRPr="009B6CB5" w:rsidRDefault="00D26B14" w:rsidP="00F357D3">
            <w:pPr>
              <w:pStyle w:val="Tabulkanormln"/>
            </w:pPr>
            <w:r w:rsidRPr="009B6CB5">
              <w:t>Stabilní hasící systém (nebo GHZ – plynový systém)</w:t>
            </w:r>
          </w:p>
        </w:tc>
      </w:tr>
      <w:tr w:rsidR="001006FD" w:rsidRPr="00E82DE3" w14:paraId="7DB870E5" w14:textId="77777777" w:rsidTr="00B313C9">
        <w:trPr>
          <w:trHeight w:val="340"/>
        </w:trPr>
        <w:tc>
          <w:tcPr>
            <w:tcW w:w="750" w:type="pct"/>
            <w:vAlign w:val="center"/>
          </w:tcPr>
          <w:p w14:paraId="5B58CBF1" w14:textId="5C4EE777" w:rsidR="001006FD" w:rsidRPr="00836D2C" w:rsidRDefault="001006FD" w:rsidP="00F357D3">
            <w:pPr>
              <w:pStyle w:val="Tabulkadoprosted"/>
            </w:pPr>
            <w:r>
              <w:t>POP</w:t>
            </w:r>
          </w:p>
        </w:tc>
        <w:tc>
          <w:tcPr>
            <w:tcW w:w="4250" w:type="pct"/>
            <w:vAlign w:val="center"/>
          </w:tcPr>
          <w:p w14:paraId="7894C0E1" w14:textId="0A06F4AD" w:rsidR="001006FD" w:rsidRPr="009B6CB5" w:rsidRDefault="001006FD" w:rsidP="00F357D3">
            <w:pPr>
              <w:pStyle w:val="Tabulkanormln"/>
            </w:pPr>
            <w:r>
              <w:t>Potrubní pošta</w:t>
            </w:r>
          </w:p>
        </w:tc>
      </w:tr>
    </w:tbl>
    <w:p w14:paraId="0809571A" w14:textId="77777777" w:rsidR="009C7038" w:rsidRPr="00E82DE3" w:rsidRDefault="009C7038" w:rsidP="00B313C9">
      <w:pPr>
        <w:pStyle w:val="Nadpis4"/>
        <w:numPr>
          <w:ilvl w:val="0"/>
          <w:numId w:val="0"/>
        </w:numPr>
        <w:rPr>
          <w:rFonts w:cs="Arial"/>
        </w:rPr>
      </w:pPr>
      <w:r w:rsidRPr="00E82DE3">
        <w:rPr>
          <w:rFonts w:cs="Arial"/>
        </w:rPr>
        <w:t>Pole 5 – Část dokumentace</w:t>
      </w:r>
    </w:p>
    <w:p w14:paraId="695F2FA6" w14:textId="77777777" w:rsidR="009C7038" w:rsidRPr="009B6CB5" w:rsidRDefault="009C7038" w:rsidP="009B6CB5">
      <w:r w:rsidRPr="009B6CB5">
        <w:t>Kód části dokumentace dle vyhlášky 499/2006 Sb., o dokumentaci staveb.</w:t>
      </w:r>
    </w:p>
    <w:p w14:paraId="03B3DDC8" w14:textId="77777777" w:rsidR="009C7038" w:rsidRPr="009B6CB5" w:rsidRDefault="009C7038" w:rsidP="009B6CB5">
      <w:r w:rsidRPr="009B6CB5">
        <w:t>Kód sestává z jednoho písmene:</w:t>
      </w:r>
    </w:p>
    <w:tbl>
      <w:tblPr>
        <w:tblStyle w:val="Mkatabulky"/>
        <w:tblW w:w="5000" w:type="pct"/>
        <w:tblBorders>
          <w:top w:val="single" w:sz="4"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12"/>
        <w:gridCol w:w="8000"/>
      </w:tblGrid>
      <w:tr w:rsidR="009C7038" w:rsidRPr="00E82DE3" w14:paraId="0EA1B257" w14:textId="77777777" w:rsidTr="00B313C9">
        <w:trPr>
          <w:trHeight w:val="340"/>
        </w:trPr>
        <w:tc>
          <w:tcPr>
            <w:tcW w:w="750" w:type="pct"/>
            <w:shd w:val="clear" w:color="auto" w:fill="F2F2F2" w:themeFill="background1" w:themeFillShade="F2"/>
            <w:vAlign w:val="center"/>
          </w:tcPr>
          <w:p w14:paraId="264FF968" w14:textId="77777777" w:rsidR="009C7038" w:rsidRPr="00836D2C" w:rsidRDefault="009C7038" w:rsidP="00836D2C">
            <w:pPr>
              <w:pStyle w:val="Tabulkatundoprosted"/>
            </w:pPr>
            <w:r w:rsidRPr="00836D2C">
              <w:t>Kód</w:t>
            </w:r>
          </w:p>
        </w:tc>
        <w:tc>
          <w:tcPr>
            <w:tcW w:w="4250" w:type="pct"/>
            <w:shd w:val="clear" w:color="auto" w:fill="F2F2F2" w:themeFill="background1" w:themeFillShade="F2"/>
            <w:vAlign w:val="center"/>
          </w:tcPr>
          <w:p w14:paraId="651FC3A6" w14:textId="77777777" w:rsidR="009C7038" w:rsidRPr="00836D2C" w:rsidRDefault="009C7038" w:rsidP="00836D2C">
            <w:pPr>
              <w:pStyle w:val="Tabulkatundoprosted"/>
            </w:pPr>
            <w:r w:rsidRPr="00836D2C">
              <w:t>Popis</w:t>
            </w:r>
          </w:p>
        </w:tc>
      </w:tr>
      <w:tr w:rsidR="009C7038" w:rsidRPr="00E82DE3" w14:paraId="6B47C325" w14:textId="77777777" w:rsidTr="00B313C9">
        <w:trPr>
          <w:trHeight w:val="340"/>
        </w:trPr>
        <w:tc>
          <w:tcPr>
            <w:tcW w:w="750" w:type="pct"/>
            <w:vAlign w:val="center"/>
          </w:tcPr>
          <w:p w14:paraId="6C4370D2" w14:textId="77777777" w:rsidR="009C7038" w:rsidRPr="009B6CB5" w:rsidRDefault="009C7038" w:rsidP="00F357D3">
            <w:pPr>
              <w:pStyle w:val="Tabulkadoprosted"/>
            </w:pPr>
            <w:r w:rsidRPr="009B6CB5">
              <w:t>A</w:t>
            </w:r>
          </w:p>
        </w:tc>
        <w:tc>
          <w:tcPr>
            <w:tcW w:w="4250" w:type="pct"/>
            <w:vAlign w:val="center"/>
          </w:tcPr>
          <w:p w14:paraId="724C117C" w14:textId="77777777" w:rsidR="009C7038" w:rsidRPr="009B6CB5" w:rsidRDefault="009C7038" w:rsidP="00F357D3">
            <w:pPr>
              <w:pStyle w:val="Tabulkanormln"/>
            </w:pPr>
            <w:r w:rsidRPr="009B6CB5">
              <w:t>Průvodní zpráva</w:t>
            </w:r>
          </w:p>
        </w:tc>
      </w:tr>
      <w:tr w:rsidR="009C7038" w:rsidRPr="00E82DE3" w14:paraId="2EF3130C" w14:textId="77777777" w:rsidTr="00B313C9">
        <w:trPr>
          <w:trHeight w:val="340"/>
        </w:trPr>
        <w:tc>
          <w:tcPr>
            <w:tcW w:w="750" w:type="pct"/>
            <w:vAlign w:val="center"/>
          </w:tcPr>
          <w:p w14:paraId="3B166172" w14:textId="77777777" w:rsidR="009C7038" w:rsidRPr="009B6CB5" w:rsidRDefault="009C7038" w:rsidP="00F357D3">
            <w:pPr>
              <w:pStyle w:val="Tabulkadoprosted"/>
            </w:pPr>
            <w:r w:rsidRPr="009B6CB5">
              <w:t>B</w:t>
            </w:r>
          </w:p>
        </w:tc>
        <w:tc>
          <w:tcPr>
            <w:tcW w:w="4250" w:type="pct"/>
            <w:vAlign w:val="center"/>
          </w:tcPr>
          <w:p w14:paraId="64A527C1" w14:textId="77777777" w:rsidR="009C7038" w:rsidRPr="009B6CB5" w:rsidRDefault="009C7038" w:rsidP="00F357D3">
            <w:pPr>
              <w:pStyle w:val="Tabulkanormln"/>
            </w:pPr>
            <w:r w:rsidRPr="009B6CB5">
              <w:t>Souhrnná technická zpráva</w:t>
            </w:r>
          </w:p>
        </w:tc>
      </w:tr>
      <w:tr w:rsidR="009C7038" w:rsidRPr="00E82DE3" w14:paraId="72E91C9F" w14:textId="77777777" w:rsidTr="00B313C9">
        <w:trPr>
          <w:trHeight w:val="340"/>
        </w:trPr>
        <w:tc>
          <w:tcPr>
            <w:tcW w:w="750" w:type="pct"/>
            <w:vAlign w:val="center"/>
          </w:tcPr>
          <w:p w14:paraId="3E2E7778" w14:textId="77777777" w:rsidR="009C7038" w:rsidRPr="009B6CB5" w:rsidRDefault="009C7038" w:rsidP="00F357D3">
            <w:pPr>
              <w:pStyle w:val="Tabulkadoprosted"/>
            </w:pPr>
            <w:r w:rsidRPr="009B6CB5">
              <w:t>C</w:t>
            </w:r>
          </w:p>
        </w:tc>
        <w:tc>
          <w:tcPr>
            <w:tcW w:w="4250" w:type="pct"/>
            <w:vAlign w:val="center"/>
          </w:tcPr>
          <w:p w14:paraId="17AA14B5" w14:textId="77777777" w:rsidR="009C7038" w:rsidRPr="009B6CB5" w:rsidRDefault="009C7038" w:rsidP="00F357D3">
            <w:pPr>
              <w:pStyle w:val="Tabulkanormln"/>
            </w:pPr>
            <w:r w:rsidRPr="009B6CB5">
              <w:t>Situační výkresy</w:t>
            </w:r>
          </w:p>
        </w:tc>
      </w:tr>
      <w:tr w:rsidR="009C7038" w:rsidRPr="00E82DE3" w14:paraId="05FE162C" w14:textId="77777777" w:rsidTr="00B313C9">
        <w:trPr>
          <w:trHeight w:val="340"/>
        </w:trPr>
        <w:tc>
          <w:tcPr>
            <w:tcW w:w="750" w:type="pct"/>
            <w:vAlign w:val="center"/>
          </w:tcPr>
          <w:p w14:paraId="73FBFACB" w14:textId="77777777" w:rsidR="009C7038" w:rsidRPr="009B6CB5" w:rsidRDefault="009C7038" w:rsidP="00F357D3">
            <w:pPr>
              <w:pStyle w:val="Tabulkadoprosted"/>
            </w:pPr>
            <w:r w:rsidRPr="009B6CB5">
              <w:t>D</w:t>
            </w:r>
          </w:p>
        </w:tc>
        <w:tc>
          <w:tcPr>
            <w:tcW w:w="4250" w:type="pct"/>
            <w:vAlign w:val="center"/>
          </w:tcPr>
          <w:p w14:paraId="24D1217A" w14:textId="77777777" w:rsidR="009C7038" w:rsidRPr="009B6CB5" w:rsidRDefault="009C7038" w:rsidP="00F357D3">
            <w:pPr>
              <w:pStyle w:val="Tabulkanormln"/>
            </w:pPr>
            <w:r w:rsidRPr="009B6CB5">
              <w:t>Dokumentace objektů a technických a technologických zařízení</w:t>
            </w:r>
          </w:p>
        </w:tc>
      </w:tr>
      <w:tr w:rsidR="009C7038" w:rsidRPr="00E82DE3" w14:paraId="0B814726" w14:textId="77777777" w:rsidTr="00B313C9">
        <w:trPr>
          <w:trHeight w:val="340"/>
        </w:trPr>
        <w:tc>
          <w:tcPr>
            <w:tcW w:w="750" w:type="pct"/>
            <w:vAlign w:val="center"/>
          </w:tcPr>
          <w:p w14:paraId="7FA54915" w14:textId="77777777" w:rsidR="009C7038" w:rsidRPr="009B6CB5" w:rsidRDefault="009C7038" w:rsidP="00F357D3">
            <w:pPr>
              <w:pStyle w:val="Tabulkadoprosted"/>
            </w:pPr>
            <w:r w:rsidRPr="009B6CB5">
              <w:t>E</w:t>
            </w:r>
          </w:p>
        </w:tc>
        <w:tc>
          <w:tcPr>
            <w:tcW w:w="4250" w:type="pct"/>
            <w:vAlign w:val="center"/>
          </w:tcPr>
          <w:p w14:paraId="02F1A631" w14:textId="77777777" w:rsidR="009C7038" w:rsidRPr="009B6CB5" w:rsidRDefault="009C7038" w:rsidP="00F357D3">
            <w:pPr>
              <w:pStyle w:val="Tabulkanormln"/>
            </w:pPr>
            <w:r w:rsidRPr="009B6CB5">
              <w:t>Dokladová část</w:t>
            </w:r>
          </w:p>
        </w:tc>
      </w:tr>
    </w:tbl>
    <w:p w14:paraId="799329C3" w14:textId="77777777" w:rsidR="009C7038" w:rsidRPr="00E82DE3" w:rsidRDefault="009C7038" w:rsidP="00B313C9">
      <w:pPr>
        <w:pStyle w:val="Nadpis4"/>
        <w:numPr>
          <w:ilvl w:val="0"/>
          <w:numId w:val="0"/>
        </w:numPr>
        <w:rPr>
          <w:rFonts w:cs="Arial"/>
        </w:rPr>
      </w:pPr>
      <w:r w:rsidRPr="00E82DE3">
        <w:rPr>
          <w:rFonts w:cs="Arial"/>
        </w:rPr>
        <w:t>Pole 6 – Číslo</w:t>
      </w:r>
    </w:p>
    <w:p w14:paraId="1DB60E13" w14:textId="77777777" w:rsidR="009C7038" w:rsidRDefault="009C7038" w:rsidP="009B6CB5">
      <w:r w:rsidRPr="00E82DE3">
        <w:t>Číslo přílohy sestávající z 3 cifer.</w:t>
      </w:r>
    </w:p>
    <w:p w14:paraId="59D19ACB" w14:textId="77777777" w:rsidR="00C20A1E" w:rsidRPr="00E82DE3" w:rsidRDefault="00C20A1E" w:rsidP="00304953">
      <w:pPr>
        <w:pStyle w:val="Nadpis4"/>
        <w:numPr>
          <w:ilvl w:val="0"/>
          <w:numId w:val="0"/>
        </w:numPr>
        <w:rPr>
          <w:rFonts w:cs="Arial"/>
        </w:rPr>
      </w:pPr>
      <w:r w:rsidRPr="00E82DE3">
        <w:rPr>
          <w:rFonts w:cs="Arial"/>
        </w:rPr>
        <w:t>Pole 7 – Revize</w:t>
      </w:r>
    </w:p>
    <w:p w14:paraId="163805F5" w14:textId="77777777" w:rsidR="0051387C" w:rsidRDefault="00C20A1E" w:rsidP="009B6CB5">
      <w:r w:rsidRPr="00304953">
        <w:t>Kód revize sestávající z předpony R a dvouciferného čísla.</w:t>
      </w:r>
      <w:r w:rsidR="00842587">
        <w:t xml:space="preserve"> </w:t>
      </w:r>
    </w:p>
    <w:p w14:paraId="4845E464" w14:textId="4AEB9229" w:rsidR="00C20A1E" w:rsidRPr="00304953" w:rsidRDefault="00842587" w:rsidP="009B6CB5">
      <w:pPr>
        <w:rPr>
          <w:rFonts w:ascii="Arial" w:hAnsi="Arial"/>
        </w:rPr>
      </w:pPr>
      <w:r>
        <w:t xml:space="preserve">Kód revize </w:t>
      </w:r>
      <w:r w:rsidR="004F27A9">
        <w:t>s</w:t>
      </w:r>
      <w:r>
        <w:t xml:space="preserve">e </w:t>
      </w:r>
      <w:r w:rsidR="004F27A9">
        <w:t>v</w:t>
      </w:r>
      <w:r>
        <w:t xml:space="preserve"> pojmenování </w:t>
      </w:r>
      <w:r w:rsidR="004F27A9">
        <w:t>nevyužije,</w:t>
      </w:r>
      <w:r>
        <w:t xml:space="preserve"> pokud CDE </w:t>
      </w:r>
      <w:r w:rsidR="008841B7">
        <w:t>ne</w:t>
      </w:r>
      <w:r w:rsidR="004F27A9">
        <w:t xml:space="preserve">umožňuje modely a dokumenty </w:t>
      </w:r>
      <w:r w:rsidR="00DF53D9">
        <w:t xml:space="preserve">zobrazovat v poslední verzi (verzování dokumentu) </w:t>
      </w:r>
      <w:r w:rsidR="00A65B51">
        <w:t>s různými názvy, tedy různými kódy revize.</w:t>
      </w:r>
      <w:r w:rsidR="00AF12BB">
        <w:t xml:space="preserve"> Pokud </w:t>
      </w:r>
      <w:r w:rsidR="0051387C">
        <w:t>tato situace nastane, je tato změna v systému pojmenování zaznamenána v </w:t>
      </w:r>
      <w:r w:rsidR="0051387C" w:rsidRPr="0051387C">
        <w:rPr>
          <w:rStyle w:val="Kovodkaz"/>
        </w:rPr>
        <w:t>Plánu realizace BIM (BEP)</w:t>
      </w:r>
      <w:r w:rsidR="0051387C" w:rsidRPr="00304953">
        <w:rPr>
          <w:rStyle w:val="Kovodkaz"/>
        </w:rPr>
        <w:t>.</w:t>
      </w:r>
      <w:r w:rsidR="00A65B51">
        <w:t xml:space="preserve"> </w:t>
      </w:r>
      <w:r w:rsidR="008841B7">
        <w:t xml:space="preserve"> </w:t>
      </w:r>
    </w:p>
    <w:p w14:paraId="1D8F90D3" w14:textId="0241DAB0" w:rsidR="009C7038" w:rsidRPr="009B6CB5" w:rsidRDefault="009C7038" w:rsidP="00B313C9">
      <w:pPr>
        <w:pStyle w:val="Nadpis4"/>
        <w:numPr>
          <w:ilvl w:val="0"/>
          <w:numId w:val="0"/>
        </w:numPr>
      </w:pPr>
      <w:r w:rsidRPr="009B6CB5">
        <w:t xml:space="preserve">Pole </w:t>
      </w:r>
      <w:r w:rsidR="00CF489B">
        <w:t>8</w:t>
      </w:r>
      <w:r w:rsidR="00CD6B2E" w:rsidRPr="009B6CB5">
        <w:t xml:space="preserve"> </w:t>
      </w:r>
      <w:r w:rsidRPr="009B6CB5">
        <w:t>– Popis</w:t>
      </w:r>
    </w:p>
    <w:p w14:paraId="27B3B84F" w14:textId="77777777" w:rsidR="009C7038" w:rsidRPr="00E82DE3" w:rsidRDefault="009C7038" w:rsidP="009B6CB5">
      <w:r w:rsidRPr="00E82DE3">
        <w:t>Volitelný popis, bez požadavků na rozsah.</w:t>
      </w:r>
    </w:p>
    <w:p w14:paraId="34B27761" w14:textId="77777777" w:rsidR="009C7038" w:rsidRPr="009B6CB5" w:rsidRDefault="009C7038" w:rsidP="00B313C9">
      <w:pPr>
        <w:pStyle w:val="Nadpis4"/>
        <w:numPr>
          <w:ilvl w:val="0"/>
          <w:numId w:val="0"/>
        </w:numPr>
      </w:pPr>
      <w:r w:rsidRPr="009B6CB5">
        <w:t>Obecné požadavky</w:t>
      </w:r>
    </w:p>
    <w:p w14:paraId="3D9AA56C" w14:textId="77777777" w:rsidR="009C7038" w:rsidRPr="00E82DE3" w:rsidRDefault="009C7038" w:rsidP="009B6CB5">
      <w:r w:rsidRPr="00E82DE3">
        <w:t xml:space="preserve">Délka názvu jednoho souboru či složky musí být max. 256 znaků (dle standardu Windows). V názvech nejsou povoleny zakázané znaky Windows (např. </w:t>
      </w:r>
      <w:proofErr w:type="gramStart"/>
      <w:r w:rsidRPr="00E82DE3">
        <w:t>/ :</w:t>
      </w:r>
      <w:proofErr w:type="gramEnd"/>
      <w:r w:rsidRPr="00E82DE3">
        <w:t xml:space="preserve"> </w:t>
      </w:r>
      <w:proofErr w:type="gramStart"/>
      <w:r w:rsidRPr="00E82DE3">
        <w:t>* ?</w:t>
      </w:r>
      <w:proofErr w:type="gramEnd"/>
      <w:r w:rsidRPr="00E82DE3">
        <w:t xml:space="preserve"> " &lt; &gt; | ).</w:t>
      </w:r>
    </w:p>
    <w:p w14:paraId="70C8EA43" w14:textId="0E00FF24" w:rsidR="009C7038" w:rsidRPr="00E82DE3" w:rsidRDefault="009C7038" w:rsidP="009B6CB5">
      <w:r w:rsidRPr="00E82DE3">
        <w:t>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w:t>
      </w:r>
      <w:r w:rsidR="00102A08">
        <w:t> </w:t>
      </w:r>
      <w:r w:rsidRPr="00E82DE3">
        <w:t>&lt;NULL&gt; znaku na konci, tj. 256 znaků na samostatnou cestu při nahrání do kořenového adresáře. Doporučuje se ponechat rezervu na relevantně nazvanou složku projektu, a tedy použití souborů s délkou cesty &gt;200 znaků je</w:t>
      </w:r>
      <w:r w:rsidR="002D4468">
        <w:t> </w:t>
      </w:r>
      <w:r w:rsidRPr="00E82DE3">
        <w:t xml:space="preserve">rizikové. </w:t>
      </w:r>
    </w:p>
    <w:p w14:paraId="0545051E" w14:textId="1EC1CEDC" w:rsidR="00883240" w:rsidRPr="00E82DE3" w:rsidRDefault="00883240" w:rsidP="00883240">
      <w:pPr>
        <w:pStyle w:val="Nadpis3"/>
        <w:rPr>
          <w:rFonts w:cs="Arial"/>
        </w:rPr>
      </w:pPr>
      <w:bookmarkStart w:id="69" w:name="_Toc198637192"/>
      <w:r w:rsidRPr="00E82DE3">
        <w:rPr>
          <w:rFonts w:cs="Arial"/>
        </w:rPr>
        <w:t>Konvence pojmenování souvisejících dokumentů</w:t>
      </w:r>
      <w:bookmarkEnd w:id="69"/>
    </w:p>
    <w:p w14:paraId="3AF98170" w14:textId="6BEAF4A3" w:rsidR="00496AE2" w:rsidRPr="00E82DE3" w:rsidRDefault="00496AE2" w:rsidP="009B6CB5">
      <w:r w:rsidRPr="00E82DE3">
        <w:t>Pro efektivní zprávu dokumentů při realizaci a následné správě a provozu budovy</w:t>
      </w:r>
      <w:r w:rsidR="00364AFA" w:rsidRPr="00E82DE3">
        <w:t xml:space="preserve"> je nezbytné</w:t>
      </w:r>
      <w:r w:rsidRPr="00E82DE3">
        <w:t xml:space="preserve">, aby veškeré dokumenty </w:t>
      </w:r>
      <w:r w:rsidR="00364AFA" w:rsidRPr="00E82DE3">
        <w:t>související s prvky umístěnými na stavbě</w:t>
      </w:r>
      <w:r w:rsidR="0031660E" w:rsidRPr="00E82DE3">
        <w:t xml:space="preserve"> </w:t>
      </w:r>
      <w:r w:rsidRPr="00E82DE3">
        <w:t>byly snadno vyhledatelné a identifikovatelné, aniž by byly závislé na struktuře a funkcionalitách společného datového prostředí (CDE). Použití konzistentní konvence identifikace informačních kontejnerů (konvence pojmenování) je</w:t>
      </w:r>
      <w:r w:rsidR="002D4468">
        <w:t> </w:t>
      </w:r>
      <w:r w:rsidRPr="00E82DE3">
        <w:t>klíčové pro dosažení tohoto cíle.</w:t>
      </w:r>
      <w:r w:rsidR="0031660E" w:rsidRPr="00E82DE3">
        <w:t xml:space="preserve"> Toto pojmenování zároveň prováže daný dokument s typem prvku v</w:t>
      </w:r>
      <w:r w:rsidR="00AD04AD" w:rsidRPr="00E82DE3">
        <w:t> modelu a dokumentaci.</w:t>
      </w:r>
      <w:r w:rsidR="001667E6" w:rsidRPr="00E82DE3">
        <w:t xml:space="preserve"> Soupis takovýchto relevantních dokumentů je uveden v tabulce níže.</w:t>
      </w:r>
    </w:p>
    <w:p w14:paraId="3CF26AD7" w14:textId="3F569786" w:rsidR="00496AE2" w:rsidRPr="00E82DE3" w:rsidRDefault="00496AE2" w:rsidP="009B6CB5">
      <w:r w:rsidRPr="00E82DE3">
        <w:lastRenderedPageBreak/>
        <w:t>Veškeré modely a dokumenty vyměňované prostřednictvím CDE budou unikátně pojmenovány dle</w:t>
      </w:r>
      <w:r w:rsidR="002D4468">
        <w:t> </w:t>
      </w:r>
      <w:r w:rsidRPr="00E82DE3">
        <w:t>následující konvence. Kontrola splnění konvence pojmenování bude provedena automatickými nástroji při nahrávání souborů do CDE.</w:t>
      </w:r>
    </w:p>
    <w:p w14:paraId="08540C7D" w14:textId="59BDB433" w:rsidR="003E77DA" w:rsidRPr="0062693E" w:rsidRDefault="003E77DA" w:rsidP="00B313C9">
      <w:pPr>
        <w:pStyle w:val="Nadpis4"/>
        <w:numPr>
          <w:ilvl w:val="0"/>
          <w:numId w:val="0"/>
        </w:numPr>
        <w:rPr>
          <w:rStyle w:val="Zdraznn"/>
          <w:rFonts w:eastAsiaTheme="minorEastAsia" w:cs="Arial"/>
          <w:i w:val="0"/>
          <w:iCs/>
          <w:szCs w:val="20"/>
          <w:u w:val="none"/>
        </w:rPr>
      </w:pPr>
      <w:r w:rsidRPr="0062693E">
        <w:rPr>
          <w:rStyle w:val="Zdraznn"/>
          <w:i w:val="0"/>
          <w:iCs/>
        </w:rPr>
        <w:t>Zkratky a typy dokumentů</w:t>
      </w:r>
    </w:p>
    <w:tbl>
      <w:tblPr>
        <w:tblpPr w:leftFromText="141" w:rightFromText="141" w:vertAnchor="text" w:horzAnchor="page" w:tblpX="1237" w:tblpY="153"/>
        <w:tblW w:w="5000" w:type="pct"/>
        <w:tblBorders>
          <w:top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1"/>
        <w:gridCol w:w="2129"/>
        <w:gridCol w:w="6312"/>
      </w:tblGrid>
      <w:tr w:rsidR="000B3AB5" w:rsidRPr="00E82DE3" w14:paraId="34379F16" w14:textId="77777777" w:rsidTr="00B313C9">
        <w:trPr>
          <w:trHeight w:val="330"/>
        </w:trPr>
        <w:tc>
          <w:tcPr>
            <w:tcW w:w="516" w:type="pct"/>
            <w:shd w:val="clear" w:color="auto" w:fill="F2F2F2" w:themeFill="background1" w:themeFillShade="F2"/>
            <w:vAlign w:val="center"/>
          </w:tcPr>
          <w:p w14:paraId="7DF89A4A" w14:textId="77777777" w:rsidR="005A0B44" w:rsidRPr="00BB50ED" w:rsidRDefault="005A0B44" w:rsidP="000B3AB5">
            <w:pPr>
              <w:pStyle w:val="Tabulkatundoprosted"/>
            </w:pPr>
            <w:r w:rsidRPr="00BB50ED">
              <w:t>Řazení</w:t>
            </w:r>
          </w:p>
        </w:tc>
        <w:tc>
          <w:tcPr>
            <w:tcW w:w="1131" w:type="pct"/>
            <w:shd w:val="clear" w:color="auto" w:fill="F2F2F2" w:themeFill="background1" w:themeFillShade="F2"/>
            <w:noWrap/>
            <w:vAlign w:val="center"/>
            <w:hideMark/>
          </w:tcPr>
          <w:p w14:paraId="4543FE39" w14:textId="63D5BCFB" w:rsidR="005A0B44" w:rsidRPr="00BB50ED" w:rsidRDefault="005A0B44" w:rsidP="000B3AB5">
            <w:pPr>
              <w:pStyle w:val="Tabulkatundoprosted"/>
            </w:pPr>
            <w:r w:rsidRPr="00BB50ED">
              <w:t>Zkratka dokumentu</w:t>
            </w:r>
          </w:p>
        </w:tc>
        <w:tc>
          <w:tcPr>
            <w:tcW w:w="3352" w:type="pct"/>
            <w:shd w:val="clear" w:color="auto" w:fill="F2F2F2" w:themeFill="background1" w:themeFillShade="F2"/>
            <w:noWrap/>
            <w:vAlign w:val="center"/>
            <w:hideMark/>
          </w:tcPr>
          <w:p w14:paraId="5C7CA0F4" w14:textId="77777777" w:rsidR="005A0B44" w:rsidRPr="00BB50ED" w:rsidRDefault="005A0B44" w:rsidP="000B3AB5">
            <w:pPr>
              <w:pStyle w:val="Tabulkatundoprosted"/>
            </w:pPr>
            <w:r w:rsidRPr="00BB50ED">
              <w:t>Typ dokumentu</w:t>
            </w:r>
          </w:p>
        </w:tc>
      </w:tr>
      <w:tr w:rsidR="000B3AB5" w:rsidRPr="00E82DE3" w14:paraId="4E0B3497" w14:textId="77777777" w:rsidTr="00B313C9">
        <w:trPr>
          <w:trHeight w:val="340"/>
        </w:trPr>
        <w:tc>
          <w:tcPr>
            <w:tcW w:w="516" w:type="pct"/>
            <w:vAlign w:val="center"/>
          </w:tcPr>
          <w:p w14:paraId="54DEDECA" w14:textId="77777777" w:rsidR="005A0B44" w:rsidRPr="00086D55" w:rsidRDefault="005A0B44" w:rsidP="00B313C9">
            <w:pPr>
              <w:pStyle w:val="Tabulkanormln"/>
              <w:jc w:val="center"/>
            </w:pPr>
            <w:r w:rsidRPr="00086D55">
              <w:t>01</w:t>
            </w:r>
          </w:p>
        </w:tc>
        <w:tc>
          <w:tcPr>
            <w:tcW w:w="1131" w:type="pct"/>
            <w:noWrap/>
            <w:vAlign w:val="center"/>
          </w:tcPr>
          <w:p w14:paraId="0515D662" w14:textId="77777777" w:rsidR="005A0B44" w:rsidRPr="00086D55" w:rsidRDefault="005A0B44" w:rsidP="00B313C9">
            <w:pPr>
              <w:pStyle w:val="Tabulkanormln"/>
              <w:jc w:val="center"/>
            </w:pPr>
            <w:r w:rsidRPr="00086D55">
              <w:t>TL</w:t>
            </w:r>
          </w:p>
        </w:tc>
        <w:tc>
          <w:tcPr>
            <w:tcW w:w="3352" w:type="pct"/>
            <w:noWrap/>
            <w:vAlign w:val="center"/>
          </w:tcPr>
          <w:p w14:paraId="31CE2FC4" w14:textId="77777777" w:rsidR="005A0B44" w:rsidRPr="00E82DE3" w:rsidRDefault="005A0B44" w:rsidP="000B3AB5">
            <w:pPr>
              <w:pStyle w:val="Tabulkanormln"/>
              <w:rPr>
                <w:rFonts w:eastAsia="Times New Roman"/>
                <w:bCs/>
                <w:color w:val="000000"/>
                <w:lang w:eastAsia="cs-CZ"/>
              </w:rPr>
            </w:pPr>
            <w:r w:rsidRPr="00E82DE3">
              <w:rPr>
                <w:lang w:eastAsia="cs-CZ"/>
              </w:rPr>
              <w:t>Technické listy</w:t>
            </w:r>
          </w:p>
        </w:tc>
      </w:tr>
      <w:tr w:rsidR="000B3AB5" w:rsidRPr="00E82DE3" w14:paraId="575E7E2E" w14:textId="77777777" w:rsidTr="00B313C9">
        <w:trPr>
          <w:trHeight w:val="567"/>
        </w:trPr>
        <w:tc>
          <w:tcPr>
            <w:tcW w:w="516" w:type="pct"/>
            <w:vAlign w:val="center"/>
          </w:tcPr>
          <w:p w14:paraId="1EED5C26" w14:textId="77777777" w:rsidR="005A0B44" w:rsidRPr="00086D55" w:rsidRDefault="005A0B44" w:rsidP="00B313C9">
            <w:pPr>
              <w:pStyle w:val="Tabulkanormln"/>
              <w:jc w:val="center"/>
            </w:pPr>
            <w:r w:rsidRPr="00086D55">
              <w:t>02</w:t>
            </w:r>
          </w:p>
        </w:tc>
        <w:tc>
          <w:tcPr>
            <w:tcW w:w="1131" w:type="pct"/>
            <w:vAlign w:val="center"/>
          </w:tcPr>
          <w:p w14:paraId="12F4E8BC" w14:textId="77777777" w:rsidR="005A0B44" w:rsidRPr="00086D55" w:rsidRDefault="005A0B44" w:rsidP="00B313C9">
            <w:pPr>
              <w:pStyle w:val="Tabulkanormln"/>
              <w:jc w:val="center"/>
            </w:pPr>
            <w:r w:rsidRPr="00086D55">
              <w:t>CERT</w:t>
            </w:r>
          </w:p>
        </w:tc>
        <w:tc>
          <w:tcPr>
            <w:tcW w:w="3352" w:type="pct"/>
            <w:vAlign w:val="center"/>
          </w:tcPr>
          <w:p w14:paraId="58914059" w14:textId="77777777" w:rsidR="005A0B44" w:rsidRPr="00E82DE3" w:rsidRDefault="005A0B44" w:rsidP="000B3AB5">
            <w:pPr>
              <w:pStyle w:val="Tabulkanormln"/>
              <w:rPr>
                <w:lang w:eastAsia="cs-CZ"/>
              </w:rPr>
            </w:pPr>
            <w:r w:rsidRPr="00E82DE3">
              <w:rPr>
                <w:lang w:eastAsia="cs-CZ"/>
              </w:rPr>
              <w:t>Certifikáty a doklady osvědčující vlastnosti konstrukce nebo výrobku (Certifikáty, atesty, prohlášení o vlastnostech)</w:t>
            </w:r>
          </w:p>
        </w:tc>
      </w:tr>
      <w:tr w:rsidR="000B3AB5" w:rsidRPr="00E82DE3" w14:paraId="068CE8A0" w14:textId="77777777" w:rsidTr="00B313C9">
        <w:trPr>
          <w:trHeight w:val="567"/>
        </w:trPr>
        <w:tc>
          <w:tcPr>
            <w:tcW w:w="516" w:type="pct"/>
            <w:vAlign w:val="center"/>
          </w:tcPr>
          <w:p w14:paraId="5F1BA179" w14:textId="77777777" w:rsidR="005A0B44" w:rsidRPr="00086D55" w:rsidRDefault="005A0B44" w:rsidP="00B313C9">
            <w:pPr>
              <w:pStyle w:val="Tabulkanormln"/>
              <w:jc w:val="center"/>
            </w:pPr>
            <w:r w:rsidRPr="00086D55">
              <w:t>03</w:t>
            </w:r>
          </w:p>
        </w:tc>
        <w:tc>
          <w:tcPr>
            <w:tcW w:w="1131" w:type="pct"/>
            <w:vAlign w:val="center"/>
          </w:tcPr>
          <w:p w14:paraId="420E74FA" w14:textId="77777777" w:rsidR="005A0B44" w:rsidRPr="00086D55" w:rsidRDefault="005A0B44" w:rsidP="00B313C9">
            <w:pPr>
              <w:pStyle w:val="Tabulkanormln"/>
              <w:jc w:val="center"/>
            </w:pPr>
            <w:r w:rsidRPr="00086D55">
              <w:t>KONT</w:t>
            </w:r>
          </w:p>
        </w:tc>
        <w:tc>
          <w:tcPr>
            <w:tcW w:w="3352" w:type="pct"/>
            <w:vAlign w:val="center"/>
          </w:tcPr>
          <w:p w14:paraId="3FAA6261" w14:textId="73964FC1" w:rsidR="005A0B44" w:rsidRPr="00E82DE3" w:rsidRDefault="005A0B44" w:rsidP="000B3AB5">
            <w:pPr>
              <w:pStyle w:val="Tabulkanormln"/>
              <w:rPr>
                <w:color w:val="000000"/>
              </w:rPr>
            </w:pPr>
            <w:r w:rsidRPr="00E82DE3">
              <w:rPr>
                <w:color w:val="000000"/>
              </w:rPr>
              <w:t xml:space="preserve">Doklady prokazující dosažení projektovaných parametrů (Záznamy </w:t>
            </w:r>
            <w:r w:rsidRPr="00BB50ED">
              <w:t>z</w:t>
            </w:r>
            <w:r w:rsidR="00BB50ED">
              <w:t> </w:t>
            </w:r>
            <w:r w:rsidRPr="00BB50ED">
              <w:t>kontrol</w:t>
            </w:r>
            <w:r w:rsidRPr="00E82DE3">
              <w:rPr>
                <w:color w:val="000000"/>
              </w:rPr>
              <w:t>)</w:t>
            </w:r>
          </w:p>
        </w:tc>
      </w:tr>
      <w:tr w:rsidR="000B3AB5" w:rsidRPr="00E82DE3" w14:paraId="2E3C4C4B" w14:textId="77777777" w:rsidTr="00B313C9">
        <w:trPr>
          <w:trHeight w:val="340"/>
        </w:trPr>
        <w:tc>
          <w:tcPr>
            <w:tcW w:w="516" w:type="pct"/>
            <w:vAlign w:val="center"/>
          </w:tcPr>
          <w:p w14:paraId="66C4FD3E" w14:textId="77777777" w:rsidR="005A0B44" w:rsidRPr="00086D55" w:rsidRDefault="005A0B44" w:rsidP="00B313C9">
            <w:pPr>
              <w:pStyle w:val="Tabulkanormln"/>
              <w:jc w:val="center"/>
            </w:pPr>
            <w:r w:rsidRPr="00086D55">
              <w:t>04</w:t>
            </w:r>
          </w:p>
        </w:tc>
        <w:tc>
          <w:tcPr>
            <w:tcW w:w="1131" w:type="pct"/>
            <w:vAlign w:val="center"/>
          </w:tcPr>
          <w:p w14:paraId="2E34196D" w14:textId="77777777" w:rsidR="005A0B44" w:rsidRPr="00086D55" w:rsidRDefault="005A0B44" w:rsidP="00B313C9">
            <w:pPr>
              <w:pStyle w:val="Tabulkanormln"/>
              <w:jc w:val="center"/>
            </w:pPr>
            <w:r w:rsidRPr="00086D55">
              <w:t>REV</w:t>
            </w:r>
          </w:p>
        </w:tc>
        <w:tc>
          <w:tcPr>
            <w:tcW w:w="3352" w:type="pct"/>
            <w:vAlign w:val="center"/>
          </w:tcPr>
          <w:p w14:paraId="1FC045A3" w14:textId="77777777" w:rsidR="005A0B44" w:rsidRPr="00E82DE3" w:rsidRDefault="005A0B44" w:rsidP="000B3AB5">
            <w:pPr>
              <w:pStyle w:val="Tabulkanormln"/>
              <w:rPr>
                <w:lang w:eastAsia="cs-CZ"/>
              </w:rPr>
            </w:pPr>
            <w:r w:rsidRPr="00E82DE3">
              <w:rPr>
                <w:color w:val="000000"/>
              </w:rPr>
              <w:t>Zkoušky a revize před uvedením do provozu</w:t>
            </w:r>
          </w:p>
        </w:tc>
      </w:tr>
      <w:tr w:rsidR="000B3AB5" w:rsidRPr="00E82DE3" w14:paraId="6F21BF31" w14:textId="77777777" w:rsidTr="00B313C9">
        <w:trPr>
          <w:trHeight w:val="340"/>
        </w:trPr>
        <w:tc>
          <w:tcPr>
            <w:tcW w:w="516" w:type="pct"/>
            <w:vAlign w:val="center"/>
          </w:tcPr>
          <w:p w14:paraId="5A479710" w14:textId="77777777" w:rsidR="005A0B44" w:rsidRPr="00086D55" w:rsidRDefault="005A0B44" w:rsidP="00B313C9">
            <w:pPr>
              <w:pStyle w:val="Tabulkanormln"/>
              <w:jc w:val="center"/>
            </w:pPr>
            <w:r w:rsidRPr="00086D55">
              <w:t>05</w:t>
            </w:r>
          </w:p>
        </w:tc>
        <w:tc>
          <w:tcPr>
            <w:tcW w:w="1131" w:type="pct"/>
            <w:vAlign w:val="center"/>
          </w:tcPr>
          <w:p w14:paraId="077B1509" w14:textId="77777777" w:rsidR="005A0B44" w:rsidRPr="00086D55" w:rsidRDefault="005A0B44" w:rsidP="00B313C9">
            <w:pPr>
              <w:pStyle w:val="Tabulkanormln"/>
              <w:jc w:val="center"/>
            </w:pPr>
            <w:r w:rsidRPr="00086D55">
              <w:t>INST</w:t>
            </w:r>
          </w:p>
        </w:tc>
        <w:tc>
          <w:tcPr>
            <w:tcW w:w="3352" w:type="pct"/>
            <w:vAlign w:val="center"/>
          </w:tcPr>
          <w:p w14:paraId="17E2B40B" w14:textId="77777777" w:rsidR="005A0B44" w:rsidRPr="00E82DE3" w:rsidRDefault="005A0B44" w:rsidP="000B3AB5">
            <w:pPr>
              <w:pStyle w:val="Tabulkanormln"/>
              <w:rPr>
                <w:lang w:eastAsia="cs-CZ"/>
              </w:rPr>
            </w:pPr>
            <w:r w:rsidRPr="00E82DE3">
              <w:rPr>
                <w:lang w:eastAsia="cs-CZ"/>
              </w:rPr>
              <w:t>Návody pro instalaci a uvedení do provozu</w:t>
            </w:r>
          </w:p>
        </w:tc>
      </w:tr>
      <w:tr w:rsidR="000B3AB5" w:rsidRPr="00E82DE3" w14:paraId="387850BB" w14:textId="77777777" w:rsidTr="00B313C9">
        <w:trPr>
          <w:trHeight w:val="567"/>
        </w:trPr>
        <w:tc>
          <w:tcPr>
            <w:tcW w:w="516" w:type="pct"/>
            <w:vAlign w:val="center"/>
          </w:tcPr>
          <w:p w14:paraId="7CB0B9A7" w14:textId="77777777" w:rsidR="005A0B44" w:rsidRPr="00086D55" w:rsidRDefault="005A0B44" w:rsidP="00B313C9">
            <w:pPr>
              <w:pStyle w:val="Tabulkanormln"/>
              <w:jc w:val="center"/>
            </w:pPr>
            <w:r w:rsidRPr="00086D55">
              <w:t>06</w:t>
            </w:r>
          </w:p>
        </w:tc>
        <w:tc>
          <w:tcPr>
            <w:tcW w:w="1131" w:type="pct"/>
            <w:vAlign w:val="center"/>
          </w:tcPr>
          <w:p w14:paraId="22CF2971" w14:textId="77777777" w:rsidR="005A0B44" w:rsidRPr="00086D55" w:rsidRDefault="005A0B44" w:rsidP="00B313C9">
            <w:pPr>
              <w:pStyle w:val="Tabulkanormln"/>
              <w:jc w:val="center"/>
            </w:pPr>
            <w:r w:rsidRPr="00086D55">
              <w:t>MNT</w:t>
            </w:r>
          </w:p>
        </w:tc>
        <w:tc>
          <w:tcPr>
            <w:tcW w:w="3352" w:type="pct"/>
            <w:vAlign w:val="center"/>
          </w:tcPr>
          <w:p w14:paraId="00758B94" w14:textId="44510CF9" w:rsidR="005A0B44" w:rsidRPr="00E82DE3" w:rsidRDefault="005A0B44" w:rsidP="000B3AB5">
            <w:pPr>
              <w:pStyle w:val="Tabulkanormln"/>
              <w:rPr>
                <w:lang w:eastAsia="cs-CZ"/>
              </w:rPr>
            </w:pPr>
            <w:r w:rsidRPr="00E82DE3">
              <w:rPr>
                <w:lang w:eastAsia="cs-CZ"/>
              </w:rPr>
              <w:t>Pokyny pro provoz a údržbu, instalaci, schémata systémů a</w:t>
            </w:r>
            <w:r w:rsidR="007460A5">
              <w:rPr>
                <w:lang w:eastAsia="cs-CZ"/>
              </w:rPr>
              <w:t> </w:t>
            </w:r>
            <w:r w:rsidRPr="00E82DE3">
              <w:rPr>
                <w:lang w:eastAsia="cs-CZ"/>
              </w:rPr>
              <w:t>diagramy</w:t>
            </w:r>
          </w:p>
        </w:tc>
      </w:tr>
      <w:tr w:rsidR="000B3AB5" w:rsidRPr="00E82DE3" w14:paraId="2C1DD714" w14:textId="77777777" w:rsidTr="00B313C9">
        <w:trPr>
          <w:trHeight w:val="340"/>
        </w:trPr>
        <w:tc>
          <w:tcPr>
            <w:tcW w:w="516" w:type="pct"/>
            <w:vAlign w:val="center"/>
          </w:tcPr>
          <w:p w14:paraId="7ABDF6F7" w14:textId="77777777" w:rsidR="005A0B44" w:rsidRPr="00086D55" w:rsidRDefault="005A0B44" w:rsidP="00B313C9">
            <w:pPr>
              <w:pStyle w:val="Tabulkanormln"/>
              <w:jc w:val="center"/>
            </w:pPr>
            <w:r w:rsidRPr="00086D55">
              <w:t>07</w:t>
            </w:r>
          </w:p>
        </w:tc>
        <w:tc>
          <w:tcPr>
            <w:tcW w:w="1131" w:type="pct"/>
            <w:vAlign w:val="center"/>
          </w:tcPr>
          <w:p w14:paraId="64B84FA6" w14:textId="77777777" w:rsidR="005A0B44" w:rsidRPr="00086D55" w:rsidRDefault="005A0B44" w:rsidP="00B313C9">
            <w:pPr>
              <w:pStyle w:val="Tabulkanormln"/>
              <w:jc w:val="center"/>
            </w:pPr>
            <w:r w:rsidRPr="00086D55">
              <w:t>TRAIN</w:t>
            </w:r>
          </w:p>
        </w:tc>
        <w:tc>
          <w:tcPr>
            <w:tcW w:w="3352" w:type="pct"/>
            <w:vAlign w:val="center"/>
          </w:tcPr>
          <w:p w14:paraId="0DD47F21" w14:textId="77777777" w:rsidR="005A0B44" w:rsidRPr="00E82DE3" w:rsidRDefault="005A0B44" w:rsidP="000B3AB5">
            <w:pPr>
              <w:pStyle w:val="Tabulkanormln"/>
              <w:rPr>
                <w:lang w:eastAsia="cs-CZ"/>
              </w:rPr>
            </w:pPr>
            <w:r w:rsidRPr="00E82DE3">
              <w:rPr>
                <w:lang w:eastAsia="cs-CZ"/>
              </w:rPr>
              <w:t>Zaškolení obsluhy</w:t>
            </w:r>
          </w:p>
        </w:tc>
      </w:tr>
      <w:tr w:rsidR="000B3AB5" w:rsidRPr="00E82DE3" w14:paraId="1F30E5CF" w14:textId="77777777" w:rsidTr="00B313C9">
        <w:trPr>
          <w:trHeight w:val="340"/>
        </w:trPr>
        <w:tc>
          <w:tcPr>
            <w:tcW w:w="516" w:type="pct"/>
            <w:vAlign w:val="center"/>
          </w:tcPr>
          <w:p w14:paraId="0FD0D5B0" w14:textId="77777777" w:rsidR="005A0B44" w:rsidRPr="00086D55" w:rsidRDefault="005A0B44" w:rsidP="00B313C9">
            <w:pPr>
              <w:pStyle w:val="Tabulkanormln"/>
              <w:jc w:val="center"/>
            </w:pPr>
            <w:r w:rsidRPr="00086D55">
              <w:t>08</w:t>
            </w:r>
          </w:p>
        </w:tc>
        <w:tc>
          <w:tcPr>
            <w:tcW w:w="1131" w:type="pct"/>
            <w:vAlign w:val="center"/>
          </w:tcPr>
          <w:p w14:paraId="59A275FC" w14:textId="77777777" w:rsidR="005A0B44" w:rsidRPr="00086D55" w:rsidRDefault="005A0B44" w:rsidP="00B313C9">
            <w:pPr>
              <w:pStyle w:val="Tabulkanormln"/>
              <w:jc w:val="center"/>
            </w:pPr>
            <w:r w:rsidRPr="00086D55">
              <w:t>SERV</w:t>
            </w:r>
          </w:p>
        </w:tc>
        <w:tc>
          <w:tcPr>
            <w:tcW w:w="3352" w:type="pct"/>
            <w:vAlign w:val="center"/>
          </w:tcPr>
          <w:p w14:paraId="48953577" w14:textId="77777777" w:rsidR="005A0B44" w:rsidRPr="00E82DE3" w:rsidRDefault="005A0B44" w:rsidP="000B3AB5">
            <w:pPr>
              <w:pStyle w:val="Tabulkanormln"/>
              <w:rPr>
                <w:lang w:eastAsia="cs-CZ"/>
              </w:rPr>
            </w:pPr>
            <w:r w:rsidRPr="00E82DE3">
              <w:rPr>
                <w:lang w:eastAsia="cs-CZ"/>
              </w:rPr>
              <w:t>Servisní plány a postupy pro preventivní a nápravnou údržbu</w:t>
            </w:r>
          </w:p>
        </w:tc>
      </w:tr>
      <w:tr w:rsidR="000B3AB5" w:rsidRPr="00E82DE3" w14:paraId="770C49D6" w14:textId="77777777" w:rsidTr="00B313C9">
        <w:trPr>
          <w:trHeight w:val="340"/>
        </w:trPr>
        <w:tc>
          <w:tcPr>
            <w:tcW w:w="516" w:type="pct"/>
            <w:vAlign w:val="center"/>
          </w:tcPr>
          <w:p w14:paraId="31ECE5EE" w14:textId="77777777" w:rsidR="005A0B44" w:rsidRPr="00086D55" w:rsidRDefault="005A0B44" w:rsidP="00B313C9">
            <w:pPr>
              <w:pStyle w:val="Tabulkanormln"/>
              <w:jc w:val="center"/>
            </w:pPr>
            <w:r w:rsidRPr="00086D55">
              <w:t>09</w:t>
            </w:r>
          </w:p>
        </w:tc>
        <w:tc>
          <w:tcPr>
            <w:tcW w:w="1131" w:type="pct"/>
            <w:vAlign w:val="center"/>
          </w:tcPr>
          <w:p w14:paraId="683DA9FC" w14:textId="77777777" w:rsidR="005A0B44" w:rsidRPr="00086D55" w:rsidRDefault="005A0B44" w:rsidP="00B313C9">
            <w:pPr>
              <w:pStyle w:val="Tabulkanormln"/>
              <w:jc w:val="center"/>
            </w:pPr>
            <w:r w:rsidRPr="00086D55">
              <w:t>WAR</w:t>
            </w:r>
          </w:p>
        </w:tc>
        <w:tc>
          <w:tcPr>
            <w:tcW w:w="3352" w:type="pct"/>
            <w:vAlign w:val="center"/>
          </w:tcPr>
          <w:p w14:paraId="20AF102D" w14:textId="77777777" w:rsidR="005A0B44" w:rsidRPr="00E82DE3" w:rsidRDefault="005A0B44" w:rsidP="000B3AB5">
            <w:pPr>
              <w:pStyle w:val="Tabulkanormln"/>
              <w:rPr>
                <w:lang w:eastAsia="cs-CZ"/>
              </w:rPr>
            </w:pPr>
            <w:r w:rsidRPr="00E82DE3">
              <w:rPr>
                <w:lang w:eastAsia="cs-CZ"/>
              </w:rPr>
              <w:t>Záruky a garance</w:t>
            </w:r>
          </w:p>
        </w:tc>
      </w:tr>
      <w:tr w:rsidR="000B3AB5" w:rsidRPr="00E82DE3" w14:paraId="21438706" w14:textId="77777777" w:rsidTr="00B313C9">
        <w:trPr>
          <w:trHeight w:val="340"/>
        </w:trPr>
        <w:tc>
          <w:tcPr>
            <w:tcW w:w="516" w:type="pct"/>
            <w:vAlign w:val="center"/>
          </w:tcPr>
          <w:p w14:paraId="0D74AEA6" w14:textId="2AA9B716" w:rsidR="00990780" w:rsidRPr="00086D55" w:rsidRDefault="00990780" w:rsidP="00B313C9">
            <w:pPr>
              <w:pStyle w:val="Tabulkanormln"/>
              <w:jc w:val="center"/>
            </w:pPr>
            <w:r w:rsidRPr="00086D55">
              <w:t>10</w:t>
            </w:r>
          </w:p>
        </w:tc>
        <w:tc>
          <w:tcPr>
            <w:tcW w:w="1131" w:type="pct"/>
            <w:vAlign w:val="center"/>
          </w:tcPr>
          <w:p w14:paraId="505CBBFE" w14:textId="682F7CFE" w:rsidR="00990780" w:rsidRPr="00086D55" w:rsidRDefault="00A97208" w:rsidP="00B313C9">
            <w:pPr>
              <w:pStyle w:val="Tabulkanormln"/>
              <w:jc w:val="center"/>
            </w:pPr>
            <w:r w:rsidRPr="00086D55">
              <w:t>MAN</w:t>
            </w:r>
          </w:p>
        </w:tc>
        <w:tc>
          <w:tcPr>
            <w:tcW w:w="3352" w:type="pct"/>
            <w:vAlign w:val="center"/>
          </w:tcPr>
          <w:p w14:paraId="10A4E721" w14:textId="5CC61948" w:rsidR="00990780" w:rsidRPr="00A97208" w:rsidRDefault="00A97208" w:rsidP="000B3AB5">
            <w:pPr>
              <w:pStyle w:val="Tabulkanormln"/>
              <w:rPr>
                <w:rFonts w:eastAsia="Times New Roman"/>
                <w:lang w:eastAsia="cs-CZ"/>
              </w:rPr>
            </w:pPr>
            <w:r w:rsidRPr="00A97208">
              <w:rPr>
                <w:rFonts w:eastAsia="Times New Roman"/>
                <w:lang w:eastAsia="cs-CZ"/>
              </w:rPr>
              <w:t>Manuály k užívání budovy, prvků, technologií atd.</w:t>
            </w:r>
          </w:p>
        </w:tc>
      </w:tr>
      <w:tr w:rsidR="000B3AB5" w:rsidRPr="00E82DE3" w14:paraId="0F125A9C" w14:textId="77777777" w:rsidTr="00B313C9">
        <w:trPr>
          <w:trHeight w:val="340"/>
        </w:trPr>
        <w:tc>
          <w:tcPr>
            <w:tcW w:w="516" w:type="pct"/>
            <w:vAlign w:val="center"/>
          </w:tcPr>
          <w:p w14:paraId="0A042EDF" w14:textId="6BE9BF27" w:rsidR="003607A0" w:rsidRPr="00086D55" w:rsidRDefault="003607A0" w:rsidP="00B313C9">
            <w:pPr>
              <w:pStyle w:val="Tabulkanormln"/>
              <w:jc w:val="center"/>
            </w:pPr>
            <w:r w:rsidRPr="00086D55">
              <w:t>1</w:t>
            </w:r>
            <w:r w:rsidR="00A97208" w:rsidRPr="00086D55">
              <w:t>1</w:t>
            </w:r>
          </w:p>
        </w:tc>
        <w:tc>
          <w:tcPr>
            <w:tcW w:w="1131" w:type="pct"/>
            <w:vAlign w:val="center"/>
          </w:tcPr>
          <w:p w14:paraId="5D86C7C0" w14:textId="0CA959BC" w:rsidR="003607A0" w:rsidRPr="00086D55" w:rsidRDefault="003607A0" w:rsidP="00B313C9">
            <w:pPr>
              <w:pStyle w:val="Tabulkanormln"/>
              <w:jc w:val="center"/>
            </w:pPr>
            <w:r w:rsidRPr="00086D55">
              <w:t>OST</w:t>
            </w:r>
          </w:p>
        </w:tc>
        <w:tc>
          <w:tcPr>
            <w:tcW w:w="3352" w:type="pct"/>
            <w:vAlign w:val="center"/>
          </w:tcPr>
          <w:p w14:paraId="16A9E712" w14:textId="1B0FFEAE" w:rsidR="003607A0" w:rsidRPr="00E82DE3" w:rsidRDefault="003607A0" w:rsidP="000B3AB5">
            <w:pPr>
              <w:pStyle w:val="Tabulkanormln"/>
              <w:rPr>
                <w:lang w:eastAsia="cs-CZ"/>
              </w:rPr>
            </w:pPr>
            <w:r w:rsidRPr="00E82DE3">
              <w:rPr>
                <w:lang w:eastAsia="cs-CZ"/>
              </w:rPr>
              <w:t xml:space="preserve">Ostatní </w:t>
            </w:r>
            <w:r w:rsidR="00FC19A4" w:rsidRPr="00E82DE3">
              <w:rPr>
                <w:lang w:eastAsia="cs-CZ"/>
              </w:rPr>
              <w:t>dokumenty</w:t>
            </w:r>
          </w:p>
        </w:tc>
      </w:tr>
    </w:tbl>
    <w:p w14:paraId="459CA07D" w14:textId="7B8BA816" w:rsidR="003E77DA" w:rsidRPr="00E82DE3" w:rsidRDefault="003C33F9" w:rsidP="00B313C9">
      <w:pPr>
        <w:pStyle w:val="Nadpis4"/>
        <w:numPr>
          <w:ilvl w:val="0"/>
          <w:numId w:val="0"/>
        </w:numPr>
        <w:rPr>
          <w:rFonts w:cs="Arial"/>
        </w:rPr>
      </w:pPr>
      <w:bookmarkStart w:id="70" w:name="_Toc117070092"/>
      <w:r w:rsidRPr="00E82DE3">
        <w:rPr>
          <w:rFonts w:cs="Arial"/>
        </w:rPr>
        <w:t>Systém pojmenování</w:t>
      </w:r>
    </w:p>
    <w:tbl>
      <w:tblPr>
        <w:tblpPr w:leftFromText="141" w:rightFromText="141" w:vertAnchor="text" w:horzAnchor="page" w:tblpX="1192" w:tblpY="121"/>
        <w:tblW w:w="5000" w:type="pct"/>
        <w:tblBorders>
          <w:top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0"/>
        <w:gridCol w:w="2421"/>
        <w:gridCol w:w="2873"/>
        <w:gridCol w:w="2458"/>
      </w:tblGrid>
      <w:tr w:rsidR="000B3AB5" w:rsidRPr="00E82DE3" w14:paraId="0502CBB4" w14:textId="77777777" w:rsidTr="00B313C9">
        <w:trPr>
          <w:trHeight w:val="340"/>
        </w:trPr>
        <w:tc>
          <w:tcPr>
            <w:tcW w:w="882" w:type="pct"/>
            <w:shd w:val="clear" w:color="auto" w:fill="F2F2F2" w:themeFill="background1" w:themeFillShade="F2"/>
            <w:vAlign w:val="center"/>
          </w:tcPr>
          <w:p w14:paraId="4A8CE535" w14:textId="72DAFBCB" w:rsidR="00AD3824" w:rsidRPr="00BB50ED" w:rsidRDefault="0029070C" w:rsidP="000B3AB5">
            <w:pPr>
              <w:pStyle w:val="Tabulkatundoprosted"/>
            </w:pPr>
            <w:r w:rsidRPr="00BB50ED">
              <w:t>Pole</w:t>
            </w:r>
            <w:r w:rsidR="00AD3824" w:rsidRPr="00BB50ED">
              <w:t xml:space="preserve"> 1</w:t>
            </w:r>
          </w:p>
        </w:tc>
        <w:tc>
          <w:tcPr>
            <w:tcW w:w="1286" w:type="pct"/>
            <w:shd w:val="clear" w:color="auto" w:fill="F2F2F2" w:themeFill="background1" w:themeFillShade="F2"/>
            <w:noWrap/>
            <w:vAlign w:val="center"/>
            <w:hideMark/>
          </w:tcPr>
          <w:p w14:paraId="1A41F786" w14:textId="5DDEA568" w:rsidR="00AD3824" w:rsidRPr="00BB50ED" w:rsidRDefault="0029070C" w:rsidP="000B3AB5">
            <w:pPr>
              <w:pStyle w:val="Tabulkatundoprosted"/>
            </w:pPr>
            <w:r w:rsidRPr="00BB50ED">
              <w:t>Pole 2</w:t>
            </w:r>
          </w:p>
        </w:tc>
        <w:tc>
          <w:tcPr>
            <w:tcW w:w="1526" w:type="pct"/>
            <w:shd w:val="clear" w:color="auto" w:fill="F2F2F2" w:themeFill="background1" w:themeFillShade="F2"/>
            <w:vAlign w:val="center"/>
          </w:tcPr>
          <w:p w14:paraId="6FC19E47" w14:textId="15447760" w:rsidR="00AD3824" w:rsidRPr="00BB50ED" w:rsidRDefault="0029070C" w:rsidP="000B3AB5">
            <w:pPr>
              <w:pStyle w:val="Tabulkatundoprosted"/>
            </w:pPr>
            <w:r w:rsidRPr="00BB50ED">
              <w:t>Pole 3</w:t>
            </w:r>
          </w:p>
        </w:tc>
        <w:tc>
          <w:tcPr>
            <w:tcW w:w="1306" w:type="pct"/>
            <w:shd w:val="clear" w:color="auto" w:fill="F2F2F2" w:themeFill="background1" w:themeFillShade="F2"/>
            <w:vAlign w:val="center"/>
          </w:tcPr>
          <w:p w14:paraId="71E1F862" w14:textId="376975D9" w:rsidR="00AD3824" w:rsidRPr="00BB50ED" w:rsidRDefault="00AD3824" w:rsidP="000B3AB5">
            <w:pPr>
              <w:pStyle w:val="Tabulkatundoprosted"/>
            </w:pPr>
            <w:r w:rsidRPr="00BB50ED">
              <w:t xml:space="preserve">Pozice </w:t>
            </w:r>
            <w:r w:rsidR="0004133A" w:rsidRPr="00BB50ED">
              <w:t>4</w:t>
            </w:r>
          </w:p>
        </w:tc>
      </w:tr>
      <w:tr w:rsidR="000B3AB5" w:rsidRPr="00E82DE3" w14:paraId="6314A538" w14:textId="77777777" w:rsidTr="00B313C9">
        <w:trPr>
          <w:trHeight w:val="340"/>
        </w:trPr>
        <w:tc>
          <w:tcPr>
            <w:tcW w:w="882" w:type="pct"/>
            <w:vAlign w:val="center"/>
          </w:tcPr>
          <w:p w14:paraId="574D74DB" w14:textId="77777777" w:rsidR="00AD3824" w:rsidRPr="00B313C9" w:rsidRDefault="00AD3824" w:rsidP="00B313C9">
            <w:pPr>
              <w:pStyle w:val="Tabulkanormln"/>
              <w:jc w:val="center"/>
            </w:pPr>
            <w:r w:rsidRPr="00B313C9">
              <w:t>Řazení</w:t>
            </w:r>
          </w:p>
        </w:tc>
        <w:tc>
          <w:tcPr>
            <w:tcW w:w="1286" w:type="pct"/>
            <w:vAlign w:val="center"/>
          </w:tcPr>
          <w:p w14:paraId="5188E5CD" w14:textId="281280EA" w:rsidR="00AD3824" w:rsidRPr="00B313C9" w:rsidRDefault="00AD3824" w:rsidP="00B313C9">
            <w:pPr>
              <w:pStyle w:val="Tabulkanormln"/>
              <w:jc w:val="center"/>
            </w:pPr>
            <w:r w:rsidRPr="00B313C9">
              <w:t>Zkratka dokumentu</w:t>
            </w:r>
          </w:p>
        </w:tc>
        <w:tc>
          <w:tcPr>
            <w:tcW w:w="1526" w:type="pct"/>
            <w:vAlign w:val="center"/>
          </w:tcPr>
          <w:p w14:paraId="0BE4C710" w14:textId="663BC82B" w:rsidR="00AD3824" w:rsidRPr="00B313C9" w:rsidRDefault="00AD3824" w:rsidP="00B313C9">
            <w:pPr>
              <w:pStyle w:val="Tabulkanormln"/>
              <w:jc w:val="center"/>
            </w:pPr>
            <w:r w:rsidRPr="00B313C9">
              <w:t>Identifikátor typu prvku</w:t>
            </w:r>
          </w:p>
        </w:tc>
        <w:tc>
          <w:tcPr>
            <w:tcW w:w="1306" w:type="pct"/>
            <w:vAlign w:val="center"/>
          </w:tcPr>
          <w:p w14:paraId="62B55F44" w14:textId="1FE8A253" w:rsidR="00AD3824" w:rsidRPr="00B313C9" w:rsidRDefault="00CA6223" w:rsidP="00B313C9">
            <w:pPr>
              <w:pStyle w:val="Tabulkanormln"/>
              <w:jc w:val="center"/>
            </w:pPr>
            <w:r w:rsidRPr="00B313C9">
              <w:t>Popis</w:t>
            </w:r>
          </w:p>
        </w:tc>
      </w:tr>
      <w:tr w:rsidR="000B3AB5" w:rsidRPr="00E82DE3" w14:paraId="0D09A920" w14:textId="77777777" w:rsidTr="00B313C9">
        <w:trPr>
          <w:trHeight w:val="340"/>
        </w:trPr>
        <w:tc>
          <w:tcPr>
            <w:tcW w:w="882" w:type="pct"/>
            <w:vAlign w:val="center"/>
          </w:tcPr>
          <w:p w14:paraId="2A13364D" w14:textId="28D46194" w:rsidR="00AD3824" w:rsidRPr="00B313C9" w:rsidRDefault="0004133A" w:rsidP="00B313C9">
            <w:pPr>
              <w:pStyle w:val="Tabulkanormln"/>
              <w:jc w:val="center"/>
            </w:pPr>
            <w:r w:rsidRPr="00B313C9">
              <w:t>XX</w:t>
            </w:r>
          </w:p>
        </w:tc>
        <w:tc>
          <w:tcPr>
            <w:tcW w:w="1286" w:type="pct"/>
            <w:vAlign w:val="center"/>
          </w:tcPr>
          <w:p w14:paraId="3E170376" w14:textId="2DF8EAA4" w:rsidR="00AD3824" w:rsidRPr="00B313C9" w:rsidRDefault="0004133A" w:rsidP="00B313C9">
            <w:pPr>
              <w:pStyle w:val="Tabulkanormln"/>
              <w:jc w:val="center"/>
            </w:pPr>
            <w:r w:rsidRPr="00B313C9">
              <w:t>XXXX</w:t>
            </w:r>
            <w:r w:rsidR="009439DC">
              <w:t>X</w:t>
            </w:r>
          </w:p>
        </w:tc>
        <w:tc>
          <w:tcPr>
            <w:tcW w:w="1526" w:type="pct"/>
            <w:vAlign w:val="center"/>
          </w:tcPr>
          <w:p w14:paraId="13EC9764" w14:textId="21BA8073" w:rsidR="00AD3824" w:rsidRPr="00B313C9" w:rsidRDefault="0004133A" w:rsidP="00B313C9">
            <w:pPr>
              <w:pStyle w:val="Tabulkanormln"/>
              <w:jc w:val="center"/>
            </w:pPr>
            <w:r w:rsidRPr="00B313C9">
              <w:t>XXXXXX</w:t>
            </w:r>
          </w:p>
        </w:tc>
        <w:tc>
          <w:tcPr>
            <w:tcW w:w="1306" w:type="pct"/>
            <w:vAlign w:val="center"/>
          </w:tcPr>
          <w:p w14:paraId="7678A2C7" w14:textId="03192321" w:rsidR="00AD3824" w:rsidRPr="00B313C9" w:rsidRDefault="0004133A" w:rsidP="00B313C9">
            <w:pPr>
              <w:pStyle w:val="Tabulkanormln"/>
              <w:jc w:val="center"/>
            </w:pPr>
            <w:r w:rsidRPr="00B313C9">
              <w:t>XXX..</w:t>
            </w:r>
          </w:p>
        </w:tc>
      </w:tr>
    </w:tbl>
    <w:p w14:paraId="2033BB2E" w14:textId="30BB8DAB" w:rsidR="00471083" w:rsidRPr="00E82DE3" w:rsidRDefault="00471083" w:rsidP="0062693E">
      <w:pPr>
        <w:rPr>
          <w:rStyle w:val="Siln"/>
          <w:rFonts w:ascii="Arial" w:hAnsi="Arial"/>
        </w:rPr>
      </w:pPr>
      <w:r w:rsidRPr="00E82DE3">
        <w:t xml:space="preserve">Příklad: </w:t>
      </w:r>
      <w:r w:rsidRPr="0062693E">
        <w:rPr>
          <w:rStyle w:val="Zdraznnjemn"/>
        </w:rPr>
        <w:t>0</w:t>
      </w:r>
      <w:r w:rsidR="00E54204" w:rsidRPr="0062693E">
        <w:rPr>
          <w:rStyle w:val="Zdraznnjemn"/>
        </w:rPr>
        <w:t>2</w:t>
      </w:r>
      <w:r w:rsidRPr="0062693E">
        <w:rPr>
          <w:rStyle w:val="Zdraznnjemn"/>
        </w:rPr>
        <w:t>-CERT-ON</w:t>
      </w:r>
      <w:r w:rsidR="00BC2673" w:rsidRPr="0062693E">
        <w:rPr>
          <w:rStyle w:val="Zdraznnjemn"/>
        </w:rPr>
        <w:t>0101</w:t>
      </w:r>
      <w:r w:rsidRPr="0062693E">
        <w:rPr>
          <w:rStyle w:val="Zdraznnjemn"/>
        </w:rPr>
        <w:t>-</w:t>
      </w:r>
      <w:r w:rsidR="0004133A" w:rsidRPr="0062693E">
        <w:rPr>
          <w:rStyle w:val="Zdraznnjemn"/>
        </w:rPr>
        <w:t>Protokol o shod</w:t>
      </w:r>
      <w:r w:rsidR="00AA3A38" w:rsidRPr="0062693E">
        <w:rPr>
          <w:rStyle w:val="Zdraznnjemn"/>
        </w:rPr>
        <w:t>ě</w:t>
      </w:r>
    </w:p>
    <w:p w14:paraId="7BA0A202" w14:textId="77777777" w:rsidR="00471083" w:rsidRPr="00595081" w:rsidRDefault="00471083" w:rsidP="00B313C9">
      <w:pPr>
        <w:pStyle w:val="Nadpis4"/>
        <w:numPr>
          <w:ilvl w:val="0"/>
          <w:numId w:val="0"/>
        </w:numPr>
        <w:rPr>
          <w:rStyle w:val="Siln"/>
          <w:rFonts w:eastAsiaTheme="minorEastAsia" w:cs="Arial"/>
          <w:b w:val="0"/>
          <w:bCs w:val="0"/>
          <w:iCs w:val="0"/>
          <w:szCs w:val="20"/>
          <w:u w:val="none"/>
        </w:rPr>
      </w:pPr>
      <w:r w:rsidRPr="00595081">
        <w:rPr>
          <w:rStyle w:val="Siln"/>
          <w:b w:val="0"/>
          <w:bCs w:val="0"/>
        </w:rPr>
        <w:t>Oddělovače</w:t>
      </w:r>
    </w:p>
    <w:p w14:paraId="5C741FCF" w14:textId="77777777" w:rsidR="00471083" w:rsidRPr="009B6CB5" w:rsidRDefault="00471083" w:rsidP="009B6CB5">
      <w:pPr>
        <w:rPr>
          <w:rStyle w:val="Siln"/>
          <w:b w:val="0"/>
          <w:bCs w:val="0"/>
          <w:szCs w:val="18"/>
        </w:rPr>
      </w:pPr>
      <w:r w:rsidRPr="009B6CB5">
        <w:rPr>
          <w:rStyle w:val="Siln"/>
          <w:b w:val="0"/>
          <w:bCs w:val="0"/>
          <w:szCs w:val="18"/>
        </w:rPr>
        <w:t xml:space="preserve">Jednotlivé pole budou vzájemně odděleny oddělovačem. </w:t>
      </w:r>
    </w:p>
    <w:p w14:paraId="6DF5366B" w14:textId="77777777" w:rsidR="00471083" w:rsidRPr="009B6CB5" w:rsidRDefault="00471083" w:rsidP="009B6CB5">
      <w:pPr>
        <w:rPr>
          <w:rStyle w:val="Siln"/>
          <w:b w:val="0"/>
          <w:bCs w:val="0"/>
          <w:szCs w:val="18"/>
        </w:rPr>
      </w:pPr>
      <w:r w:rsidRPr="009B6CB5">
        <w:rPr>
          <w:rStyle w:val="Siln"/>
          <w:b w:val="0"/>
          <w:bCs w:val="0"/>
          <w:szCs w:val="18"/>
        </w:rPr>
        <w:t>Používán bude následující oddělovač polí: “-“ (Hyphen-Minus, Unicode reference: U+002D).</w:t>
      </w:r>
    </w:p>
    <w:p w14:paraId="73358820" w14:textId="0251CF78" w:rsidR="00471083" w:rsidRPr="00595081" w:rsidRDefault="00471083" w:rsidP="00B313C9">
      <w:pPr>
        <w:pStyle w:val="Nadpis4"/>
        <w:numPr>
          <w:ilvl w:val="0"/>
          <w:numId w:val="0"/>
        </w:numPr>
        <w:rPr>
          <w:rStyle w:val="Siln"/>
          <w:rFonts w:eastAsiaTheme="minorEastAsia" w:cs="Arial"/>
          <w:b w:val="0"/>
          <w:bCs w:val="0"/>
          <w:iCs w:val="0"/>
          <w:szCs w:val="20"/>
          <w:u w:val="none"/>
        </w:rPr>
      </w:pPr>
      <w:r w:rsidRPr="00595081">
        <w:rPr>
          <w:rStyle w:val="Siln"/>
          <w:b w:val="0"/>
          <w:bCs w:val="0"/>
        </w:rPr>
        <w:t xml:space="preserve">Pole 1 – </w:t>
      </w:r>
      <w:r w:rsidR="0004133A" w:rsidRPr="00595081">
        <w:rPr>
          <w:rStyle w:val="Siln"/>
          <w:b w:val="0"/>
          <w:bCs w:val="0"/>
        </w:rPr>
        <w:t>Řazení</w:t>
      </w:r>
    </w:p>
    <w:p w14:paraId="67B42B22" w14:textId="2D3FF386" w:rsidR="00471083" w:rsidRPr="00E82DE3" w:rsidRDefault="0004133A" w:rsidP="009B6CB5">
      <w:r w:rsidRPr="00E82DE3">
        <w:t>Dle tabulky „Zkratky a typy dokumentů“</w:t>
      </w:r>
      <w:r w:rsidR="00471083" w:rsidRPr="00E82DE3">
        <w:t>.</w:t>
      </w:r>
    </w:p>
    <w:p w14:paraId="273AF808" w14:textId="083527A2" w:rsidR="003C33F9" w:rsidRPr="00E82DE3" w:rsidRDefault="00471083" w:rsidP="009B6CB5">
      <w:r w:rsidRPr="00E82DE3">
        <w:t xml:space="preserve">Kód sestává ze </w:t>
      </w:r>
      <w:r w:rsidR="0004133A" w:rsidRPr="00E82DE3">
        <w:t>2</w:t>
      </w:r>
      <w:r w:rsidRPr="00E82DE3">
        <w:t xml:space="preserve"> </w:t>
      </w:r>
      <w:r w:rsidR="0004133A" w:rsidRPr="00E82DE3">
        <w:t>cifer</w:t>
      </w:r>
      <w:r w:rsidRPr="00E82DE3">
        <w:t>.</w:t>
      </w:r>
    </w:p>
    <w:p w14:paraId="7236D432" w14:textId="3E8A606F" w:rsidR="0004133A" w:rsidRPr="00595081" w:rsidRDefault="0004133A" w:rsidP="00B313C9">
      <w:pPr>
        <w:pStyle w:val="Nadpis4"/>
        <w:numPr>
          <w:ilvl w:val="0"/>
          <w:numId w:val="0"/>
        </w:numPr>
        <w:rPr>
          <w:rStyle w:val="Siln"/>
          <w:rFonts w:eastAsiaTheme="minorEastAsia" w:cs="Arial"/>
          <w:b w:val="0"/>
          <w:bCs w:val="0"/>
          <w:iCs w:val="0"/>
          <w:szCs w:val="20"/>
          <w:u w:val="none"/>
        </w:rPr>
      </w:pPr>
      <w:r w:rsidRPr="00595081">
        <w:rPr>
          <w:rStyle w:val="Siln"/>
          <w:b w:val="0"/>
          <w:bCs w:val="0"/>
        </w:rPr>
        <w:t>Pole 2 – Zkratka dokumentu</w:t>
      </w:r>
    </w:p>
    <w:p w14:paraId="50BBDD75" w14:textId="77777777" w:rsidR="0004133A" w:rsidRPr="00E82DE3" w:rsidRDefault="0004133A" w:rsidP="009B6CB5">
      <w:r w:rsidRPr="00E82DE3">
        <w:t>Dle tabulky „Zkratky a typy dokumentů“.</w:t>
      </w:r>
    </w:p>
    <w:p w14:paraId="4DB79A01" w14:textId="70D555FD" w:rsidR="0004133A" w:rsidRPr="00E82DE3" w:rsidRDefault="0004133A" w:rsidP="009B6CB5">
      <w:r w:rsidRPr="00E82DE3">
        <w:t>Kód sestává z</w:t>
      </w:r>
      <w:r w:rsidR="00FD2FC2">
        <w:t> max. 5</w:t>
      </w:r>
      <w:r w:rsidRPr="00E82DE3">
        <w:t xml:space="preserve"> alfanumerických znaků.</w:t>
      </w:r>
    </w:p>
    <w:p w14:paraId="2978AE53" w14:textId="259FAC5D" w:rsidR="0004133A" w:rsidRPr="00595081" w:rsidRDefault="0004133A" w:rsidP="00B313C9">
      <w:pPr>
        <w:pStyle w:val="Nadpis4"/>
        <w:numPr>
          <w:ilvl w:val="0"/>
          <w:numId w:val="0"/>
        </w:numPr>
        <w:rPr>
          <w:rStyle w:val="Siln"/>
          <w:rFonts w:eastAsiaTheme="minorEastAsia" w:cs="Arial"/>
          <w:b w:val="0"/>
          <w:bCs w:val="0"/>
          <w:iCs w:val="0"/>
          <w:szCs w:val="20"/>
          <w:u w:val="none"/>
        </w:rPr>
      </w:pPr>
      <w:r w:rsidRPr="00595081">
        <w:rPr>
          <w:rStyle w:val="Siln"/>
          <w:b w:val="0"/>
          <w:bCs w:val="0"/>
        </w:rPr>
        <w:t xml:space="preserve">Pole 3 – </w:t>
      </w:r>
      <w:r w:rsidR="00CA6223" w:rsidRPr="00595081">
        <w:t>Identifikátor typu prvku</w:t>
      </w:r>
    </w:p>
    <w:p w14:paraId="71A65BD3" w14:textId="3E87A61E" w:rsidR="00CA6223" w:rsidRPr="00E82DE3" w:rsidRDefault="00C57359" w:rsidP="009B6CB5">
      <w:r w:rsidRPr="00E82DE3">
        <w:rPr>
          <w:lang w:eastAsia="cs-CZ"/>
        </w:rPr>
        <w:t xml:space="preserve">Min. </w:t>
      </w:r>
      <w:r w:rsidR="00E2230D" w:rsidRPr="00E82DE3">
        <w:rPr>
          <w:lang w:eastAsia="cs-CZ"/>
        </w:rPr>
        <w:t>p</w:t>
      </w:r>
      <w:r w:rsidR="00CA6223" w:rsidRPr="00E82DE3">
        <w:rPr>
          <w:lang w:eastAsia="cs-CZ"/>
        </w:rPr>
        <w:t xml:space="preserve">rvní </w:t>
      </w:r>
      <w:r w:rsidRPr="00E82DE3">
        <w:rPr>
          <w:lang w:eastAsia="cs-CZ"/>
        </w:rPr>
        <w:t>3</w:t>
      </w:r>
      <w:r w:rsidR="00CA6223" w:rsidRPr="00E82DE3">
        <w:rPr>
          <w:lang w:eastAsia="cs-CZ"/>
        </w:rPr>
        <w:t xml:space="preserve"> </w:t>
      </w:r>
      <w:r w:rsidRPr="00E82DE3">
        <w:rPr>
          <w:lang w:eastAsia="cs-CZ"/>
        </w:rPr>
        <w:t>pozice</w:t>
      </w:r>
      <w:r w:rsidR="00CA6223" w:rsidRPr="00E82DE3">
        <w:rPr>
          <w:lang w:eastAsia="cs-CZ"/>
        </w:rPr>
        <w:t xml:space="preserve"> hodnoty parametru „Kód prvku“ bez tečky</w:t>
      </w:r>
    </w:p>
    <w:p w14:paraId="2E55261C" w14:textId="04D5C056" w:rsidR="0004133A" w:rsidRPr="00E82DE3" w:rsidRDefault="0004133A" w:rsidP="009B6CB5">
      <w:r w:rsidRPr="00E82DE3">
        <w:t xml:space="preserve">Kód sestává z </w:t>
      </w:r>
      <w:r w:rsidR="00CA6223" w:rsidRPr="00E82DE3">
        <w:t>6</w:t>
      </w:r>
      <w:r w:rsidRPr="00E82DE3">
        <w:t xml:space="preserve"> alfanumerických znaků.</w:t>
      </w:r>
    </w:p>
    <w:p w14:paraId="3AA81CCD" w14:textId="62518599" w:rsidR="00CA6223" w:rsidRPr="00595081" w:rsidRDefault="00CA6223" w:rsidP="00B313C9">
      <w:pPr>
        <w:pStyle w:val="Nadpis4"/>
        <w:numPr>
          <w:ilvl w:val="0"/>
          <w:numId w:val="0"/>
        </w:numPr>
      </w:pPr>
      <w:r w:rsidRPr="00595081">
        <w:t>Pole 4 – Popis</w:t>
      </w:r>
    </w:p>
    <w:p w14:paraId="08F7836F" w14:textId="4BE587CB" w:rsidR="003C33F9" w:rsidRPr="00E82DE3" w:rsidRDefault="00CA6223" w:rsidP="009B6CB5">
      <w:r w:rsidRPr="00E82DE3">
        <w:t>Volitelný popis, bez požadavků na rozsah.</w:t>
      </w:r>
    </w:p>
    <w:p w14:paraId="66CFF7DC" w14:textId="535A2DD2" w:rsidR="009C7038" w:rsidRPr="00E82DE3" w:rsidRDefault="009C7038" w:rsidP="009C7038">
      <w:pPr>
        <w:pStyle w:val="Nadpis3"/>
        <w:rPr>
          <w:rFonts w:cs="Arial"/>
        </w:rPr>
      </w:pPr>
      <w:bookmarkStart w:id="71" w:name="_Toc198637193"/>
      <w:r w:rsidRPr="00E82DE3">
        <w:rPr>
          <w:rFonts w:cs="Arial"/>
        </w:rPr>
        <w:lastRenderedPageBreak/>
        <w:t>Funkce a odpovědnosti v rámci CDE</w:t>
      </w:r>
      <w:bookmarkEnd w:id="70"/>
      <w:bookmarkEnd w:id="71"/>
    </w:p>
    <w:p w14:paraId="5364A5F0" w14:textId="3FF424B3" w:rsidR="009C7038" w:rsidRPr="00E82DE3" w:rsidRDefault="009C7038" w:rsidP="009B6CB5">
      <w:r w:rsidRPr="00BA70CC">
        <w:t xml:space="preserve">CDE je implementováno na straně </w:t>
      </w:r>
      <w:r w:rsidR="00D4762F" w:rsidRPr="00BA70CC">
        <w:t>O</w:t>
      </w:r>
      <w:r w:rsidRPr="00BA70CC">
        <w:t xml:space="preserve">bjednatele. Za provoz CDE na straně </w:t>
      </w:r>
      <w:r w:rsidR="00D4762F" w:rsidRPr="00BA70CC">
        <w:t>O</w:t>
      </w:r>
      <w:r w:rsidRPr="00BA70CC">
        <w:t xml:space="preserve">bjednatele odpovídá Správce </w:t>
      </w:r>
      <w:r w:rsidR="006662C6" w:rsidRPr="00BA70CC">
        <w:t>datového prostředí</w:t>
      </w:r>
      <w:r w:rsidRPr="00BA70CC">
        <w:t>.</w:t>
      </w:r>
    </w:p>
    <w:p w14:paraId="573EBB0F" w14:textId="77777777" w:rsidR="009C7038" w:rsidRPr="00E82DE3" w:rsidRDefault="009C7038" w:rsidP="009B6CB5">
      <w:r w:rsidRPr="00E82DE3">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Pr="00E82DE3" w:rsidRDefault="009C7038" w:rsidP="009B6CB5">
      <w:r w:rsidRPr="00E82DE3">
        <w:t>Každý aktér s příslušným oprávněním bude mít v rámci CDE přístup k obsahu ve stavu Publikováno.</w:t>
      </w:r>
    </w:p>
    <w:p w14:paraId="01FE978B" w14:textId="2C91FFC3" w:rsidR="009C7038" w:rsidRPr="00E82DE3" w:rsidRDefault="009C7038" w:rsidP="009B6CB5">
      <w:r w:rsidRPr="00E82DE3">
        <w:t xml:space="preserve">K obsahu ve stavu Archivováno bude mít přístup jeho autor, </w:t>
      </w:r>
      <w:r w:rsidR="006662C6">
        <w:t>O</w:t>
      </w:r>
      <w:r w:rsidRPr="00E82DE3">
        <w:t>bjednatel a Koordinátor BIM.</w:t>
      </w:r>
    </w:p>
    <w:p w14:paraId="1F085AE2" w14:textId="77777777" w:rsidR="009C7038" w:rsidRPr="00E82DE3" w:rsidRDefault="009C7038" w:rsidP="009C7038">
      <w:pPr>
        <w:pStyle w:val="Nadpis3"/>
        <w:rPr>
          <w:rFonts w:cs="Arial"/>
        </w:rPr>
      </w:pPr>
      <w:bookmarkStart w:id="72" w:name="_Ref113954527"/>
      <w:bookmarkStart w:id="73" w:name="_Ref113954529"/>
      <w:bookmarkStart w:id="74" w:name="_Toc117070093"/>
      <w:bookmarkStart w:id="75" w:name="_Toc198637194"/>
      <w:r w:rsidRPr="00E82DE3">
        <w:rPr>
          <w:rFonts w:cs="Arial"/>
        </w:rPr>
        <w:t xml:space="preserve">Elektronická výměna </w:t>
      </w:r>
      <w:bookmarkEnd w:id="72"/>
      <w:bookmarkEnd w:id="73"/>
      <w:r w:rsidRPr="00E82DE3">
        <w:rPr>
          <w:rFonts w:cs="Arial"/>
        </w:rPr>
        <w:t>informací</w:t>
      </w:r>
      <w:bookmarkEnd w:id="74"/>
      <w:bookmarkEnd w:id="75"/>
    </w:p>
    <w:p w14:paraId="1E934A1A" w14:textId="77777777" w:rsidR="009C7038" w:rsidRPr="00E82DE3" w:rsidRDefault="009C7038" w:rsidP="00B52066">
      <w:r w:rsidRPr="00E82DE3">
        <w:t>Vzájemná výměna informací (v podobě modelů a dalších dokumentů) pro účel koordinace, reference, sdružování a archivaci bude probíhat výhradně prostřednictvím CDE.</w:t>
      </w:r>
    </w:p>
    <w:p w14:paraId="138E8231" w14:textId="148E2CD6" w:rsidR="009C7038" w:rsidRPr="00896096" w:rsidRDefault="009C7038" w:rsidP="00B52066">
      <w:pPr>
        <w:rPr>
          <w:rStyle w:val="Zdraznnintenzivn"/>
          <w:u w:val="none"/>
        </w:rPr>
      </w:pPr>
      <w:r w:rsidRPr="00896096">
        <w:rPr>
          <w:rStyle w:val="Zdraznnintenzivn"/>
          <w:u w:val="none"/>
        </w:rPr>
        <w:t>Pro výměnu informací jsou používány formáty splňující následující požadavky:</w:t>
      </w:r>
    </w:p>
    <w:p w14:paraId="7C356B90" w14:textId="77777777" w:rsidR="009C7038" w:rsidRPr="00595081" w:rsidRDefault="009C7038" w:rsidP="00B313C9">
      <w:pPr>
        <w:pStyle w:val="Nadpis4"/>
        <w:numPr>
          <w:ilvl w:val="0"/>
          <w:numId w:val="0"/>
        </w:numPr>
      </w:pPr>
      <w:r w:rsidRPr="00595081">
        <w:t>Dokumenty</w:t>
      </w:r>
    </w:p>
    <w:p w14:paraId="286C65E1" w14:textId="77777777" w:rsidR="009C7038" w:rsidRPr="009B6CB5" w:rsidRDefault="009C7038" w:rsidP="00B313C9">
      <w:pPr>
        <w:pStyle w:val="Odstavecseseznamem"/>
        <w:numPr>
          <w:ilvl w:val="0"/>
          <w:numId w:val="54"/>
        </w:numPr>
      </w:pPr>
      <w:r w:rsidRPr="009B6CB5">
        <w:t>Formáty kompatibilní s Office Open XML (ISO/IEC 29500). Tyto formáty zahrnují formáty MS Office .DOCX, .XLSX, .PPTX.</w:t>
      </w:r>
    </w:p>
    <w:p w14:paraId="618D383C" w14:textId="77777777" w:rsidR="009C7038" w:rsidRPr="009B6CB5" w:rsidRDefault="009C7038" w:rsidP="00B313C9">
      <w:pPr>
        <w:pStyle w:val="Odstavecseseznamem"/>
        <w:numPr>
          <w:ilvl w:val="0"/>
          <w:numId w:val="54"/>
        </w:numPr>
      </w:pPr>
      <w:r w:rsidRPr="009B6CB5">
        <w:t>Formát PDF (Portable Document Format dle ISO 32000).</w:t>
      </w:r>
    </w:p>
    <w:p w14:paraId="01B34B4A" w14:textId="77777777" w:rsidR="009C7038" w:rsidRPr="00E82DE3" w:rsidRDefault="009C7038" w:rsidP="00B313C9">
      <w:pPr>
        <w:pStyle w:val="Nadpis4"/>
        <w:numPr>
          <w:ilvl w:val="0"/>
          <w:numId w:val="0"/>
        </w:numPr>
        <w:rPr>
          <w:rFonts w:cs="Arial"/>
        </w:rPr>
      </w:pPr>
      <w:r w:rsidRPr="00E82DE3">
        <w:rPr>
          <w:rFonts w:cs="Arial"/>
        </w:rPr>
        <w:t>Výkresová dokumentace</w:t>
      </w:r>
    </w:p>
    <w:p w14:paraId="565C022A" w14:textId="224826FA" w:rsidR="009C7038" w:rsidRPr="009B6CB5" w:rsidRDefault="009C7038" w:rsidP="00B313C9">
      <w:pPr>
        <w:pStyle w:val="Normlnodrky"/>
        <w:numPr>
          <w:ilvl w:val="0"/>
          <w:numId w:val="52"/>
        </w:numPr>
      </w:pPr>
      <w:r w:rsidRPr="009B6CB5">
        <w:t xml:space="preserve">Nativní formát aplikace používané </w:t>
      </w:r>
      <w:r w:rsidR="00605A6E" w:rsidRPr="009B6CB5">
        <w:t>D</w:t>
      </w:r>
      <w:r w:rsidRPr="009B6CB5">
        <w:t>odavatelem/</w:t>
      </w:r>
      <w:r w:rsidR="00605A6E" w:rsidRPr="009B6CB5">
        <w:t>S</w:t>
      </w:r>
      <w:r w:rsidRPr="009B6CB5">
        <w:t>ubdodavatelem, která je specifikována v plánu realizace BIM (BEP). Odevzdaný soubor bude obsahovat nastavení, pomocí nichž z něj byla exportována výkresová dokumentace.</w:t>
      </w:r>
      <w:r w:rsidRPr="009B6CB5">
        <w:rPr>
          <w:rStyle w:val="Znakapoznpodarou"/>
          <w:vertAlign w:val="baseline"/>
        </w:rPr>
        <w:footnoteReference w:id="2"/>
      </w:r>
    </w:p>
    <w:p w14:paraId="22CBEC83" w14:textId="72D72B30" w:rsidR="009C7038" w:rsidRPr="009B6CB5" w:rsidRDefault="009C7038" w:rsidP="00B313C9">
      <w:pPr>
        <w:pStyle w:val="Normlnodrky"/>
        <w:numPr>
          <w:ilvl w:val="0"/>
          <w:numId w:val="52"/>
        </w:numPr>
      </w:pPr>
      <w:r w:rsidRPr="009B6CB5">
        <w:t xml:space="preserve">Formát DWG. V případě, že se nejedná o nativní formát aplikace používané </w:t>
      </w:r>
      <w:r w:rsidR="001E7D08" w:rsidRPr="009B6CB5">
        <w:t>D</w:t>
      </w:r>
      <w:r w:rsidRPr="009B6CB5">
        <w:t>odavatelem/</w:t>
      </w:r>
      <w:r w:rsidR="001E7D08" w:rsidRPr="009B6CB5">
        <w:t>S</w:t>
      </w:r>
      <w:r w:rsidRPr="009B6CB5">
        <w:t>ubdodavatelem, budou do formátu DWG exportovány jednotlivé části výkresové dokumentace.</w:t>
      </w:r>
    </w:p>
    <w:p w14:paraId="043D339D" w14:textId="77777777" w:rsidR="009C7038" w:rsidRPr="009B6CB5" w:rsidRDefault="009C7038" w:rsidP="009439DC">
      <w:pPr>
        <w:pStyle w:val="Odstavecseseznamem"/>
        <w:numPr>
          <w:ilvl w:val="0"/>
          <w:numId w:val="52"/>
        </w:numPr>
      </w:pPr>
      <w:r w:rsidRPr="009B6CB5">
        <w:t>Formát PDF (Portable Document Format dle ISO 32000).</w:t>
      </w:r>
    </w:p>
    <w:p w14:paraId="3AF1AF3B" w14:textId="77777777" w:rsidR="009C7038" w:rsidRPr="009B6CB5" w:rsidRDefault="009C7038" w:rsidP="00B313C9">
      <w:pPr>
        <w:pStyle w:val="Nadpis4"/>
        <w:numPr>
          <w:ilvl w:val="0"/>
          <w:numId w:val="0"/>
        </w:numPr>
      </w:pPr>
      <w:r w:rsidRPr="009B6CB5">
        <w:t>Modely</w:t>
      </w:r>
    </w:p>
    <w:p w14:paraId="64DC2FD1" w14:textId="4BC00C03" w:rsidR="009C7038" w:rsidRPr="009B6CB5" w:rsidRDefault="009C7038" w:rsidP="00B313C9">
      <w:pPr>
        <w:pStyle w:val="Normlnodrky"/>
        <w:numPr>
          <w:ilvl w:val="0"/>
          <w:numId w:val="53"/>
        </w:numPr>
      </w:pPr>
      <w:r w:rsidRPr="009B6CB5">
        <w:t xml:space="preserve">Nativní formát aplikace používané </w:t>
      </w:r>
      <w:r w:rsidR="001E7D08" w:rsidRPr="009B6CB5">
        <w:t>D</w:t>
      </w:r>
      <w:r w:rsidRPr="009B6CB5">
        <w:t>odavatelem/</w:t>
      </w:r>
      <w:r w:rsidR="001E7D08" w:rsidRPr="009B6CB5">
        <w:t>S</w:t>
      </w:r>
      <w:r w:rsidRPr="009B6CB5">
        <w:t>ubdodavatelem, která je specifikována v plánu realizace BIM (BEP). Odevzdány musí být model včetně všech použitých knihoven a</w:t>
      </w:r>
      <w:r w:rsidR="00B52066">
        <w:t> </w:t>
      </w:r>
      <w:r w:rsidRPr="009B6CB5">
        <w:t>atributů, případně archivní formát dané aplikace. Odevzdaný soubor bude obsahovat</w:t>
      </w:r>
      <w:r w:rsidR="00B52066">
        <w:t> </w:t>
      </w:r>
      <w:r w:rsidRPr="009B6CB5">
        <w:t>nastavení, pomocí nichž z něj byla exportována výkresová dokumentace.</w:t>
      </w:r>
      <w:r w:rsidRPr="009B6CB5">
        <w:rPr>
          <w:rStyle w:val="Znakapoznpodarou"/>
          <w:vertAlign w:val="baseline"/>
        </w:rPr>
        <w:t xml:space="preserve"> </w:t>
      </w:r>
      <w:r w:rsidRPr="009B6CB5">
        <w:rPr>
          <w:rStyle w:val="Znakapoznpodarou"/>
          <w:vertAlign w:val="baseline"/>
        </w:rPr>
        <w:footnoteReference w:id="3"/>
      </w:r>
    </w:p>
    <w:p w14:paraId="6E234668" w14:textId="4A06F85C" w:rsidR="009C7038" w:rsidRPr="009B6CB5" w:rsidRDefault="7375071A" w:rsidP="00B313C9">
      <w:pPr>
        <w:pStyle w:val="Normlnodrky"/>
        <w:numPr>
          <w:ilvl w:val="0"/>
          <w:numId w:val="53"/>
        </w:numPr>
      </w:pPr>
      <w:r w:rsidRPr="009B6CB5">
        <w:t>Datové modely budou ukládány a předávány s využitím schématu IFC (ČSN EN ISO 16739), verze IFC</w:t>
      </w:r>
      <w:r w:rsidR="6194D936" w:rsidRPr="009B6CB5">
        <w:t>4</w:t>
      </w:r>
      <w:r w:rsidR="12243441" w:rsidRPr="009B6CB5">
        <w:t xml:space="preserve"> ADD2</w:t>
      </w:r>
      <w:r w:rsidR="09CCF427" w:rsidRPr="009B6CB5">
        <w:t xml:space="preserve"> TC1</w:t>
      </w:r>
      <w:r w:rsidRPr="009B6CB5">
        <w:t xml:space="preserve">. Pro přenos datových modelů bude využíván formát STEP </w:t>
      </w:r>
      <w:proofErr w:type="spellStart"/>
      <w:r w:rsidR="008D5622">
        <w:t>Physical</w:t>
      </w:r>
      <w:proofErr w:type="spellEnd"/>
      <w:r w:rsidR="008D5622">
        <w:t xml:space="preserve"> </w:t>
      </w:r>
      <w:proofErr w:type="spellStart"/>
      <w:r w:rsidR="008D5622">
        <w:t>file</w:t>
      </w:r>
      <w:proofErr w:type="spellEnd"/>
      <w:r w:rsidR="008D5622">
        <w:t xml:space="preserve"> </w:t>
      </w:r>
      <w:r w:rsidRPr="009B6CB5">
        <w:t>(.ifc) s</w:t>
      </w:r>
      <w:r w:rsidR="00B52066">
        <w:t> </w:t>
      </w:r>
      <w:r w:rsidRPr="009B6CB5">
        <w:t>využitím MVD IFC</w:t>
      </w:r>
      <w:r w:rsidR="479F78E3" w:rsidRPr="009B6CB5">
        <w:t>4</w:t>
      </w:r>
      <w:r w:rsidRPr="009B6CB5">
        <w:t xml:space="preserve"> </w:t>
      </w:r>
      <w:r w:rsidR="6194D936" w:rsidRPr="009B6CB5">
        <w:t>Reference</w:t>
      </w:r>
      <w:r w:rsidRPr="009B6CB5">
        <w:t xml:space="preserve"> View </w:t>
      </w:r>
      <w:r w:rsidR="0766251E" w:rsidRPr="009B6CB5">
        <w:t>1</w:t>
      </w:r>
      <w:r w:rsidRPr="009B6CB5">
        <w:t>.</w:t>
      </w:r>
      <w:r w:rsidR="0766251E" w:rsidRPr="009B6CB5">
        <w:t>2</w:t>
      </w:r>
      <w:r w:rsidRPr="009B6CB5">
        <w:t>. Pro informace u jednotlivých entit budou přednostně používány standardní vlastnosti a sady vlastností podle schématu IFC.</w:t>
      </w:r>
    </w:p>
    <w:p w14:paraId="5A50E9AF" w14:textId="36702540" w:rsidR="009C7038" w:rsidRPr="00E82DE3" w:rsidRDefault="009C7038" w:rsidP="00B52066">
      <w:r w:rsidRPr="00E82DE3">
        <w:t xml:space="preserve">Jakékoliv další požadavky na formáty pro výměnu a odevzdávání dat budou odsouhlaseny </w:t>
      </w:r>
      <w:r w:rsidR="0015611B">
        <w:t>O</w:t>
      </w:r>
      <w:r w:rsidRPr="00E82DE3">
        <w:t>bjednatelem a specifikovány v BEP.</w:t>
      </w:r>
    </w:p>
    <w:p w14:paraId="6D21B99C" w14:textId="77777777" w:rsidR="009C7038" w:rsidRPr="00E82DE3" w:rsidRDefault="009C7038" w:rsidP="009C7038">
      <w:pPr>
        <w:pStyle w:val="Nadpis2"/>
      </w:pPr>
      <w:bookmarkStart w:id="76" w:name="_Ref115787895"/>
      <w:bookmarkStart w:id="77" w:name="_Ref115787903"/>
      <w:bookmarkStart w:id="78" w:name="_Toc117070094"/>
      <w:bookmarkStart w:id="79" w:name="_Toc198637195"/>
      <w:bookmarkStart w:id="80" w:name="_Toc207357526"/>
      <w:r w:rsidRPr="00E82DE3">
        <w:t>Klasifikace a identifikace</w:t>
      </w:r>
      <w:bookmarkEnd w:id="76"/>
      <w:bookmarkEnd w:id="77"/>
      <w:bookmarkEnd w:id="78"/>
      <w:bookmarkEnd w:id="79"/>
      <w:bookmarkEnd w:id="80"/>
    </w:p>
    <w:p w14:paraId="41DA8A1C" w14:textId="77777777" w:rsidR="009C7038" w:rsidRPr="00E82DE3" w:rsidRDefault="7375071A" w:rsidP="009B6CB5">
      <w:r w:rsidRPr="50E65248">
        <w:t>Každý prvek digitálního modelu stavby bude klasifikován a identifikován.</w:t>
      </w:r>
    </w:p>
    <w:p w14:paraId="7C1168A7" w14:textId="77777777" w:rsidR="009C7038" w:rsidRPr="00E82DE3" w:rsidRDefault="009C7038" w:rsidP="009C7038">
      <w:pPr>
        <w:pStyle w:val="Nadpis3"/>
        <w:rPr>
          <w:rFonts w:cs="Arial"/>
        </w:rPr>
      </w:pPr>
      <w:bookmarkStart w:id="81" w:name="_Ref115771167"/>
      <w:bookmarkStart w:id="82" w:name="_Toc117070095"/>
      <w:bookmarkStart w:id="83" w:name="_Toc198637196"/>
      <w:r w:rsidRPr="00E82DE3">
        <w:rPr>
          <w:rFonts w:cs="Arial"/>
        </w:rPr>
        <w:t>Klasifikace, třídicí kód</w:t>
      </w:r>
      <w:bookmarkEnd w:id="81"/>
      <w:bookmarkEnd w:id="82"/>
      <w:bookmarkEnd w:id="83"/>
    </w:p>
    <w:p w14:paraId="42E8CD12" w14:textId="77777777" w:rsidR="009C7038" w:rsidRPr="00E82DE3" w:rsidRDefault="009C7038" w:rsidP="009B6CB5">
      <w:r w:rsidRPr="00E82DE3">
        <w:t>Smyslem klasifikace je roztřídění prvků digitálního modelu stavby do jednotlivých tříd, ke kterým lze stanovit shodné vlastnosti (nikoliv shodné hodnoty vlastností).</w:t>
      </w:r>
    </w:p>
    <w:p w14:paraId="781015DC" w14:textId="68C70A32" w:rsidR="009C7038" w:rsidRPr="00B52066" w:rsidRDefault="009C7038" w:rsidP="00B313C9">
      <w:pPr>
        <w:pStyle w:val="Normlnodrky"/>
        <w:numPr>
          <w:ilvl w:val="0"/>
          <w:numId w:val="55"/>
        </w:numPr>
      </w:pPr>
      <w:r w:rsidRPr="00B52066">
        <w:t xml:space="preserve">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w:t>
      </w:r>
      <w:r w:rsidRPr="00B52066">
        <w:lastRenderedPageBreak/>
        <w:t>přiřadit vlastnosti. Podtřídy stavebního prvku (PSP) jsou definovány na základě funkčního či</w:t>
      </w:r>
      <w:r w:rsidR="00DD78FE" w:rsidRPr="00B52066">
        <w:t> </w:t>
      </w:r>
      <w:r w:rsidRPr="00B52066">
        <w:t>technologického dělení.</w:t>
      </w:r>
      <w:r w:rsidRPr="00B52066">
        <w:rPr>
          <w:rStyle w:val="Znakapoznpodarou"/>
          <w:vertAlign w:val="baseline"/>
        </w:rPr>
        <w:footnoteReference w:id="4"/>
      </w:r>
    </w:p>
    <w:p w14:paraId="1C238F76" w14:textId="7B6B10F0" w:rsidR="009C7038" w:rsidRPr="00B52066" w:rsidRDefault="009C7038" w:rsidP="00B313C9">
      <w:pPr>
        <w:pStyle w:val="Normlnodrky"/>
        <w:numPr>
          <w:ilvl w:val="0"/>
          <w:numId w:val="55"/>
        </w:numPr>
      </w:pPr>
      <w:r w:rsidRPr="00B52066">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52066">
        <w:rPr>
          <w:rStyle w:val="Kovodkaz"/>
        </w:rPr>
        <w:fldChar w:fldCharType="begin"/>
      </w:r>
      <w:r w:rsidRPr="00B52066">
        <w:rPr>
          <w:rStyle w:val="Kovodkaz"/>
        </w:rPr>
        <w:instrText xml:space="preserve"> REF _Ref115781902 \r \h  \* MERGEFORMAT </w:instrText>
      </w:r>
      <w:r w:rsidRPr="00B52066">
        <w:rPr>
          <w:rStyle w:val="Kovodkaz"/>
        </w:rPr>
      </w:r>
      <w:r w:rsidRPr="00B52066">
        <w:rPr>
          <w:rStyle w:val="Kovodkaz"/>
        </w:rPr>
        <w:fldChar w:fldCharType="separate"/>
      </w:r>
      <w:r w:rsidR="00F039C2" w:rsidRPr="00B52066">
        <w:rPr>
          <w:rStyle w:val="Kovodkaz"/>
        </w:rPr>
        <w:t>6.2.2</w:t>
      </w:r>
      <w:r w:rsidRPr="00B52066">
        <w:rPr>
          <w:rStyle w:val="Kovodkaz"/>
        </w:rPr>
        <w:fldChar w:fldCharType="end"/>
      </w:r>
      <w:r w:rsidRPr="00B52066">
        <w:rPr>
          <w:rStyle w:val="Kovodkaz"/>
        </w:rPr>
        <w:t xml:space="preserve"> </w:t>
      </w:r>
      <w:r w:rsidRPr="00B52066">
        <w:rPr>
          <w:rStyle w:val="Kovodkaz"/>
        </w:rPr>
        <w:fldChar w:fldCharType="begin"/>
      </w:r>
      <w:r w:rsidRPr="00B52066">
        <w:rPr>
          <w:rStyle w:val="Kovodkaz"/>
        </w:rPr>
        <w:instrText xml:space="preserve"> REF _Ref115781910 \h  \* MERGEFORMAT </w:instrText>
      </w:r>
      <w:r w:rsidRPr="00B52066">
        <w:rPr>
          <w:rStyle w:val="Kovodkaz"/>
        </w:rPr>
      </w:r>
      <w:r w:rsidRPr="00B52066">
        <w:rPr>
          <w:rStyle w:val="Kovodkaz"/>
        </w:rPr>
        <w:fldChar w:fldCharType="separate"/>
      </w:r>
      <w:r w:rsidR="00F039C2" w:rsidRPr="00B52066">
        <w:rPr>
          <w:rStyle w:val="Kovodkaz"/>
        </w:rPr>
        <w:t>Identifikace, identifikační kód</w:t>
      </w:r>
      <w:r w:rsidRPr="00B52066">
        <w:rPr>
          <w:rStyle w:val="Kovodkaz"/>
        </w:rPr>
        <w:fldChar w:fldCharType="end"/>
      </w:r>
      <w:r w:rsidRPr="00B52066">
        <w:t>.</w:t>
      </w:r>
    </w:p>
    <w:p w14:paraId="1B436322" w14:textId="77777777" w:rsidR="009C7038" w:rsidRPr="00B52066" w:rsidRDefault="009C7038" w:rsidP="00B313C9">
      <w:pPr>
        <w:pStyle w:val="Normlnodrky"/>
        <w:numPr>
          <w:ilvl w:val="0"/>
          <w:numId w:val="55"/>
        </w:numPr>
      </w:pPr>
      <w:r w:rsidRPr="00B52066">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Pr="00B52066" w:rsidRDefault="009C7038" w:rsidP="00B313C9">
      <w:pPr>
        <w:pStyle w:val="Normlnodrky"/>
        <w:numPr>
          <w:ilvl w:val="0"/>
          <w:numId w:val="55"/>
        </w:numPr>
      </w:pPr>
      <w:r w:rsidRPr="00B52066">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79A0FA3E" w:rsidR="009C7038" w:rsidRPr="00E82DE3" w:rsidRDefault="7375071A" w:rsidP="00B52066">
      <w:r w:rsidRPr="00E82DE3">
        <w:t xml:space="preserve">Požadované vlastnosti pro konkrétní </w:t>
      </w:r>
      <w:r w:rsidRPr="00BA70CC">
        <w:t xml:space="preserve">třídu a podtřídu stavebního prvku (a dále na základě účelu, aktéra a milníku) jsou stanoveny v požadavcích na alfanumerické informace (viz </w:t>
      </w:r>
      <w:r w:rsidR="009C7038" w:rsidRPr="00BA70CC">
        <w:rPr>
          <w:rStyle w:val="Kovodkaz"/>
        </w:rPr>
        <w:fldChar w:fldCharType="begin"/>
      </w:r>
      <w:r w:rsidR="009C7038" w:rsidRPr="00BA70CC">
        <w:rPr>
          <w:rStyle w:val="Kovodkaz"/>
        </w:rPr>
        <w:instrText xml:space="preserve"> REF _Ref115781067 \r \h  \* MERGEFORMAT </w:instrText>
      </w:r>
      <w:r w:rsidR="009C7038" w:rsidRPr="00BA70CC">
        <w:rPr>
          <w:rStyle w:val="Kovodkaz"/>
        </w:rPr>
      </w:r>
      <w:r w:rsidR="009C7038" w:rsidRPr="00BA70CC">
        <w:rPr>
          <w:rStyle w:val="Kovodkaz"/>
        </w:rPr>
        <w:fldChar w:fldCharType="separate"/>
      </w:r>
      <w:r w:rsidR="6F0FAAF4" w:rsidRPr="00BA70CC">
        <w:rPr>
          <w:rStyle w:val="Kovodkaz"/>
        </w:rPr>
        <w:t>6.3.2</w:t>
      </w:r>
      <w:r w:rsidR="009C7038" w:rsidRPr="00BA70CC">
        <w:rPr>
          <w:rStyle w:val="Kovodkaz"/>
        </w:rPr>
        <w:fldChar w:fldCharType="end"/>
      </w:r>
      <w:r w:rsidRPr="00BA70CC">
        <w:rPr>
          <w:rStyle w:val="Kovodkaz"/>
        </w:rPr>
        <w:t xml:space="preserve"> </w:t>
      </w:r>
      <w:r w:rsidR="009C7038" w:rsidRPr="00BA70CC">
        <w:rPr>
          <w:rStyle w:val="Kovodkaz"/>
        </w:rPr>
        <w:fldChar w:fldCharType="begin"/>
      </w:r>
      <w:r w:rsidR="009C7038" w:rsidRPr="00BA70CC">
        <w:rPr>
          <w:rStyle w:val="Kovodkaz"/>
        </w:rPr>
        <w:instrText xml:space="preserve"> REF _Ref115781074 \h  \* MERGEFORMAT </w:instrText>
      </w:r>
      <w:r w:rsidR="009C7038" w:rsidRPr="00BA70CC">
        <w:rPr>
          <w:rStyle w:val="Kovodkaz"/>
        </w:rPr>
      </w:r>
      <w:r w:rsidR="009C7038" w:rsidRPr="00BA70CC">
        <w:rPr>
          <w:rStyle w:val="Kovodkaz"/>
        </w:rPr>
        <w:fldChar w:fldCharType="separate"/>
      </w:r>
      <w:r w:rsidR="6F0FAAF4" w:rsidRPr="00BA70CC">
        <w:rPr>
          <w:rStyle w:val="Kovodkaz"/>
        </w:rPr>
        <w:t>Alfanumerické informace</w:t>
      </w:r>
      <w:r w:rsidR="009C7038" w:rsidRPr="00BA70CC">
        <w:rPr>
          <w:rStyle w:val="Kovodkaz"/>
        </w:rPr>
        <w:fldChar w:fldCharType="end"/>
      </w:r>
      <w:r w:rsidRPr="00BA70CC">
        <w:t>) a formálně odpovídají projektovému datovému standardu. Struktura třídicího systému a</w:t>
      </w:r>
      <w:r w:rsidR="0040416B" w:rsidRPr="00BA70CC">
        <w:t> </w:t>
      </w:r>
      <w:r w:rsidRPr="00BA70CC">
        <w:t>konkrétní požadavky na vlastnosti jsou obsaženy v</w:t>
      </w:r>
      <w:r w:rsidR="443B2D73" w:rsidRPr="00BA70CC">
        <w:t> </w:t>
      </w:r>
      <w:proofErr w:type="spellStart"/>
      <w:r w:rsidR="443B2D73" w:rsidRPr="00BA70CC">
        <w:rPr>
          <w:rStyle w:val="Kovodkaz"/>
        </w:rPr>
        <w:t>EIR_Příloha</w:t>
      </w:r>
      <w:proofErr w:type="spellEnd"/>
      <w:r w:rsidR="5A34384D" w:rsidRPr="00BA70CC">
        <w:rPr>
          <w:rStyle w:val="Kovodkaz"/>
        </w:rPr>
        <w:t xml:space="preserve"> </w:t>
      </w:r>
      <w:proofErr w:type="spellStart"/>
      <w:r w:rsidR="443B2D73" w:rsidRPr="00BA70CC">
        <w:rPr>
          <w:rStyle w:val="Kovodkaz"/>
        </w:rPr>
        <w:t>A</w:t>
      </w:r>
      <w:r w:rsidR="5A34384D" w:rsidRPr="00BA70CC">
        <w:rPr>
          <w:rStyle w:val="Kovodkaz"/>
        </w:rPr>
        <w:t>_Datový</w:t>
      </w:r>
      <w:proofErr w:type="spellEnd"/>
      <w:r w:rsidR="5A34384D" w:rsidRPr="00BA70CC">
        <w:rPr>
          <w:rStyle w:val="Kovodkaz"/>
        </w:rPr>
        <w:t xml:space="preserve"> standard</w:t>
      </w:r>
      <w:r w:rsidRPr="00BA70CC">
        <w:t>.</w:t>
      </w:r>
    </w:p>
    <w:p w14:paraId="543E4670" w14:textId="026628E9" w:rsidR="009C7038" w:rsidRPr="00E82DE3" w:rsidRDefault="009C7038" w:rsidP="00B52066">
      <w:r w:rsidRPr="00E82DE3">
        <w:t xml:space="preserve">Doplnění a úpravy třídicího kódu jsou navrhovány Koordinátorem BIM a odsouhlaseny </w:t>
      </w:r>
      <w:r w:rsidR="00C00DE1">
        <w:t>projektovým m</w:t>
      </w:r>
      <w:r w:rsidRPr="00E82DE3">
        <w:t xml:space="preserve">anažerem BIM. Tabulka s aktuálním označením jednotlivých typů je předávána spolu s informačním modelem stavby. </w:t>
      </w:r>
    </w:p>
    <w:p w14:paraId="7421268D" w14:textId="633124F7" w:rsidR="009C7038" w:rsidRPr="00E82DE3" w:rsidRDefault="009C7038" w:rsidP="009C7038">
      <w:pPr>
        <w:pStyle w:val="Nadpis3"/>
        <w:rPr>
          <w:rFonts w:cs="Arial"/>
        </w:rPr>
      </w:pPr>
      <w:bookmarkStart w:id="84" w:name="_Ref115781902"/>
      <w:bookmarkStart w:id="85" w:name="_Ref115781910"/>
      <w:bookmarkStart w:id="86" w:name="_Ref115787838"/>
      <w:bookmarkStart w:id="87" w:name="_Ref115787845"/>
      <w:bookmarkStart w:id="88" w:name="_Toc117070096"/>
      <w:bookmarkStart w:id="89" w:name="_Toc198637197"/>
      <w:r w:rsidRPr="00E82DE3">
        <w:rPr>
          <w:rFonts w:cs="Arial"/>
        </w:rPr>
        <w:t>Identifikace, identifikační kód</w:t>
      </w:r>
      <w:bookmarkEnd w:id="84"/>
      <w:bookmarkEnd w:id="85"/>
      <w:bookmarkEnd w:id="86"/>
      <w:bookmarkEnd w:id="87"/>
      <w:bookmarkEnd w:id="88"/>
      <w:r w:rsidR="0018378F">
        <w:rPr>
          <w:rFonts w:cs="Arial"/>
        </w:rPr>
        <w:t xml:space="preserve"> prvku</w:t>
      </w:r>
      <w:bookmarkEnd w:id="89"/>
    </w:p>
    <w:p w14:paraId="36D0F6B2" w14:textId="0B7D23D8" w:rsidR="009C7038" w:rsidRDefault="009C7038" w:rsidP="009B6CB5">
      <w:r w:rsidRPr="00E82DE3">
        <w:t>Každý prvek v digitálním modelu obsahuje unikátní identifikační kód. Smyslem identifikace je</w:t>
      </w:r>
      <w:r w:rsidR="005074F0">
        <w:t> </w:t>
      </w:r>
      <w:r w:rsidRPr="00E82DE3">
        <w:t>zajistit, aby bylo možno poukázat na každý individuální prvek modelu.</w:t>
      </w:r>
    </w:p>
    <w:p w14:paraId="37CF715C" w14:textId="647B25EA" w:rsidR="00BD0009" w:rsidRPr="00E82DE3" w:rsidRDefault="00BD0009" w:rsidP="009B6CB5">
      <w:r>
        <w:t>Třídicí kód je</w:t>
      </w:r>
      <w:r w:rsidRPr="00E82DE3">
        <w:t xml:space="preserve"> zapisován do parametru </w:t>
      </w:r>
      <w:r>
        <w:t>„Třídicí kód“</w:t>
      </w:r>
      <w:r w:rsidRPr="00E82DE3">
        <w:t xml:space="preserve"> u každého prvku v modelu.</w:t>
      </w:r>
    </w:p>
    <w:p w14:paraId="0994CDBB" w14:textId="19A859B7" w:rsidR="009C7038" w:rsidRPr="00E82DE3" w:rsidRDefault="009C7038" w:rsidP="009B6CB5">
      <w:r w:rsidRPr="00E82DE3">
        <w:t xml:space="preserve">Identifikační kód je zapisován do parametru </w:t>
      </w:r>
      <w:r w:rsidR="0040520E">
        <w:t>„Identifikační kód“</w:t>
      </w:r>
      <w:r w:rsidRPr="00E82DE3">
        <w:t xml:space="preserve"> u každého prvku v modelu. Kód je</w:t>
      </w:r>
      <w:r w:rsidR="009D6AE7">
        <w:t> </w:t>
      </w:r>
      <w:r w:rsidRPr="00E82DE3">
        <w:t>uváděn v popiskách vztahujícím se k prvkům zobrazeným v dokumentaci generované z modelu. Dodavatel je</w:t>
      </w:r>
      <w:r w:rsidR="0040416B">
        <w:t> </w:t>
      </w:r>
      <w:r w:rsidRPr="00E82DE3">
        <w:t>povinen udržovat toto kódování v rámci celého procesu zpracování modelu.</w:t>
      </w:r>
    </w:p>
    <w:p w14:paraId="2CA521DA" w14:textId="77777777" w:rsidR="009C7038" w:rsidRPr="009B6CB5" w:rsidRDefault="009C7038" w:rsidP="00B313C9">
      <w:pPr>
        <w:pStyle w:val="Nadpis4"/>
        <w:numPr>
          <w:ilvl w:val="0"/>
          <w:numId w:val="0"/>
        </w:numPr>
        <w:rPr>
          <w:rFonts w:cs="Arial"/>
        </w:rPr>
      </w:pPr>
      <w:r w:rsidRPr="009B6CB5">
        <w:rPr>
          <w:rFonts w:cs="Arial"/>
        </w:rPr>
        <w:t>Rozkladová tabulka identifikačního kódu</w:t>
      </w:r>
    </w:p>
    <w:p w14:paraId="56107465" w14:textId="77777777" w:rsidR="009C7038" w:rsidRDefault="009C7038" w:rsidP="009B6CB5">
      <w:r w:rsidRPr="00E82DE3">
        <w:t>Kód sestává z jednotlivých polí a oddělovačů. Pozice 1 a 2 obsahují třídicí kód; podle identifikačního kódu lze prvky digitálního modelu stavby tedy zároveň klasifikovat.</w:t>
      </w:r>
    </w:p>
    <w:p w14:paraId="26B7009E" w14:textId="3DBD4D02" w:rsidR="009074F8" w:rsidRPr="00E82DE3" w:rsidRDefault="009074F8" w:rsidP="009B6CB5">
      <w:r>
        <w:t xml:space="preserve">Příklad třídicího kódu: </w:t>
      </w:r>
      <w:r w:rsidRPr="00304953">
        <w:rPr>
          <w:b/>
          <w:bCs/>
        </w:rPr>
        <w:t>SL13</w:t>
      </w:r>
    </w:p>
    <w:p w14:paraId="647302D6" w14:textId="21402354" w:rsidR="009C7038" w:rsidRPr="00D86B87" w:rsidRDefault="009C7038" w:rsidP="00D86B87">
      <w:pPr>
        <w:rPr>
          <w:rStyle w:val="Siln"/>
        </w:rPr>
      </w:pPr>
      <w:r w:rsidRPr="009B6CB5">
        <w:rPr>
          <w:rStyle w:val="Siln"/>
          <w:b w:val="0"/>
          <w:bCs w:val="0"/>
        </w:rPr>
        <w:t>Příklad</w:t>
      </w:r>
      <w:r w:rsidR="009074F8">
        <w:rPr>
          <w:rStyle w:val="Siln"/>
          <w:b w:val="0"/>
          <w:bCs w:val="0"/>
        </w:rPr>
        <w:t xml:space="preserve"> identifikačního kódu</w:t>
      </w:r>
      <w:r w:rsidRPr="009B6CB5">
        <w:rPr>
          <w:rStyle w:val="Siln"/>
          <w:b w:val="0"/>
          <w:bCs w:val="0"/>
        </w:rPr>
        <w:t>:</w:t>
      </w:r>
      <w:r w:rsidRPr="009B6CB5">
        <w:rPr>
          <w:rStyle w:val="Siln"/>
        </w:rPr>
        <w:t xml:space="preserve"> </w:t>
      </w:r>
      <w:r w:rsidRPr="00D86B87">
        <w:rPr>
          <w:rStyle w:val="Zdraznnjemn"/>
        </w:rPr>
        <w:t>SL13.03.0459</w:t>
      </w:r>
      <w:r w:rsidRPr="009B6CB5">
        <w:rPr>
          <w:rStyle w:val="Siln"/>
        </w:rPr>
        <w:t xml:space="preserve"> </w:t>
      </w:r>
      <w:r w:rsidRPr="009B6CB5">
        <w:rPr>
          <w:rStyle w:val="Siln"/>
          <w:b w:val="0"/>
          <w:bCs w:val="0"/>
        </w:rPr>
        <w:t>(Sloup železobetonový v suterénu)</w:t>
      </w:r>
    </w:p>
    <w:tbl>
      <w:tblPr>
        <w:tblStyle w:val="Mkatabulky"/>
        <w:tblW w:w="5000" w:type="pct"/>
        <w:jc w:val="center"/>
        <w:tblLook w:val="04A0" w:firstRow="1" w:lastRow="0" w:firstColumn="1" w:lastColumn="0" w:noHBand="0" w:noVBand="1"/>
      </w:tblPr>
      <w:tblGrid>
        <w:gridCol w:w="1622"/>
        <w:gridCol w:w="1461"/>
        <w:gridCol w:w="1459"/>
        <w:gridCol w:w="1786"/>
        <w:gridCol w:w="1459"/>
        <w:gridCol w:w="1625"/>
      </w:tblGrid>
      <w:tr w:rsidR="009C7038" w:rsidRPr="00E82DE3" w14:paraId="6F66F9E3" w14:textId="77777777" w:rsidTr="0038348D">
        <w:trPr>
          <w:trHeight w:val="340"/>
          <w:jc w:val="center"/>
        </w:trPr>
        <w:tc>
          <w:tcPr>
            <w:tcW w:w="5000" w:type="pct"/>
            <w:gridSpan w:val="6"/>
            <w:tcBorders>
              <w:top w:val="single" w:sz="4" w:space="0" w:color="auto"/>
              <w:left w:val="nil"/>
              <w:right w:val="nil"/>
            </w:tcBorders>
            <w:shd w:val="clear" w:color="auto" w:fill="F2F2F2" w:themeFill="background1" w:themeFillShade="F2"/>
            <w:vAlign w:val="center"/>
          </w:tcPr>
          <w:p w14:paraId="2B40C8E0" w14:textId="77777777" w:rsidR="009C7038" w:rsidRPr="00E82DE3" w:rsidRDefault="009C7038" w:rsidP="009B6CB5">
            <w:pPr>
              <w:pStyle w:val="Tabulkatundoprosted"/>
            </w:pPr>
            <w:r w:rsidRPr="00E82DE3">
              <w:t>Identifikační kód</w:t>
            </w:r>
          </w:p>
        </w:tc>
      </w:tr>
      <w:tr w:rsidR="009C7038" w:rsidRPr="00E82DE3" w14:paraId="19C6AF24" w14:textId="77777777" w:rsidTr="0038348D">
        <w:trPr>
          <w:trHeight w:val="340"/>
          <w:jc w:val="center"/>
        </w:trPr>
        <w:tc>
          <w:tcPr>
            <w:tcW w:w="1638" w:type="pct"/>
            <w:gridSpan w:val="2"/>
            <w:tcBorders>
              <w:left w:val="nil"/>
              <w:right w:val="single" w:sz="4" w:space="0" w:color="auto"/>
            </w:tcBorders>
            <w:shd w:val="clear" w:color="auto" w:fill="F2F2F2" w:themeFill="background1" w:themeFillShade="F2"/>
            <w:vAlign w:val="center"/>
          </w:tcPr>
          <w:p w14:paraId="5C8D625D" w14:textId="77777777" w:rsidR="009C7038" w:rsidRPr="00E82DE3" w:rsidRDefault="009C7038" w:rsidP="009B6CB5">
            <w:pPr>
              <w:pStyle w:val="Tabulkatundoprosted"/>
            </w:pPr>
            <w:r w:rsidRPr="00E82DE3">
              <w:t>Třídicí kód</w:t>
            </w:r>
          </w:p>
        </w:tc>
        <w:tc>
          <w:tcPr>
            <w:tcW w:w="3362" w:type="pct"/>
            <w:gridSpan w:val="4"/>
            <w:tcBorders>
              <w:top w:val="nil"/>
              <w:left w:val="single" w:sz="4" w:space="0" w:color="auto"/>
              <w:bottom w:val="single" w:sz="4" w:space="0" w:color="auto"/>
              <w:right w:val="nil"/>
            </w:tcBorders>
            <w:shd w:val="clear" w:color="auto" w:fill="FFFFFF" w:themeFill="background1"/>
          </w:tcPr>
          <w:p w14:paraId="37036F04" w14:textId="77777777" w:rsidR="009C7038" w:rsidRPr="00E82DE3" w:rsidRDefault="009C7038" w:rsidP="009B6CB5">
            <w:pPr>
              <w:pStyle w:val="Tabulkatundoprosted"/>
            </w:pPr>
          </w:p>
        </w:tc>
      </w:tr>
      <w:tr w:rsidR="002C7C02" w:rsidRPr="00E82DE3" w14:paraId="5D03DD51" w14:textId="77777777" w:rsidTr="002C7C02">
        <w:trPr>
          <w:trHeight w:val="340"/>
          <w:jc w:val="center"/>
        </w:trPr>
        <w:tc>
          <w:tcPr>
            <w:tcW w:w="862" w:type="pct"/>
            <w:tcBorders>
              <w:left w:val="nil"/>
            </w:tcBorders>
            <w:shd w:val="clear" w:color="auto" w:fill="F2F2F2" w:themeFill="background1" w:themeFillShade="F2"/>
            <w:vAlign w:val="center"/>
          </w:tcPr>
          <w:p w14:paraId="7639C4E0" w14:textId="77777777" w:rsidR="009C7038" w:rsidRPr="00E82DE3" w:rsidRDefault="009C7038" w:rsidP="009B6CB5">
            <w:pPr>
              <w:pStyle w:val="Tabulkatundoprosted"/>
            </w:pPr>
            <w:r w:rsidRPr="00E82DE3">
              <w:t>Pozice 1</w:t>
            </w:r>
          </w:p>
        </w:tc>
        <w:tc>
          <w:tcPr>
            <w:tcW w:w="776" w:type="pct"/>
            <w:shd w:val="clear" w:color="auto" w:fill="F2F2F2" w:themeFill="background1" w:themeFillShade="F2"/>
            <w:vAlign w:val="center"/>
          </w:tcPr>
          <w:p w14:paraId="2142CC8C" w14:textId="77777777" w:rsidR="009C7038" w:rsidRPr="00E82DE3" w:rsidRDefault="009C7038" w:rsidP="009B6CB5">
            <w:pPr>
              <w:pStyle w:val="Tabulkatundoprosted"/>
            </w:pPr>
            <w:r w:rsidRPr="00E82DE3">
              <w:t>Pozice 2</w:t>
            </w:r>
          </w:p>
        </w:tc>
        <w:tc>
          <w:tcPr>
            <w:tcW w:w="775" w:type="pct"/>
            <w:tcBorders>
              <w:top w:val="single" w:sz="4" w:space="0" w:color="auto"/>
            </w:tcBorders>
            <w:shd w:val="clear" w:color="auto" w:fill="F2F2F2" w:themeFill="background1" w:themeFillShade="F2"/>
          </w:tcPr>
          <w:p w14:paraId="1AADE46A" w14:textId="77777777" w:rsidR="009C7038" w:rsidRPr="00E82DE3" w:rsidRDefault="009C7038" w:rsidP="009B6CB5">
            <w:pPr>
              <w:pStyle w:val="Tabulkatundoprosted"/>
            </w:pPr>
            <w:r w:rsidRPr="00E82DE3">
              <w:t>Oddělovač</w:t>
            </w:r>
          </w:p>
        </w:tc>
        <w:tc>
          <w:tcPr>
            <w:tcW w:w="949" w:type="pct"/>
            <w:tcBorders>
              <w:top w:val="single" w:sz="4" w:space="0" w:color="auto"/>
            </w:tcBorders>
            <w:shd w:val="clear" w:color="auto" w:fill="F2F2F2" w:themeFill="background1" w:themeFillShade="F2"/>
          </w:tcPr>
          <w:p w14:paraId="1C2069E9" w14:textId="77777777" w:rsidR="009C7038" w:rsidRPr="00E82DE3" w:rsidRDefault="009C7038" w:rsidP="009B6CB5">
            <w:pPr>
              <w:pStyle w:val="Tabulkatundoprosted"/>
            </w:pPr>
            <w:r w:rsidRPr="00E82DE3">
              <w:t>Pozice 3</w:t>
            </w:r>
          </w:p>
        </w:tc>
        <w:tc>
          <w:tcPr>
            <w:tcW w:w="775" w:type="pct"/>
            <w:tcBorders>
              <w:top w:val="single" w:sz="4" w:space="0" w:color="auto"/>
            </w:tcBorders>
            <w:shd w:val="clear" w:color="auto" w:fill="F2F2F2" w:themeFill="background1" w:themeFillShade="F2"/>
            <w:vAlign w:val="center"/>
          </w:tcPr>
          <w:p w14:paraId="228BDA5A" w14:textId="77777777" w:rsidR="009C7038" w:rsidRPr="00E82DE3" w:rsidRDefault="009C7038" w:rsidP="009B6CB5">
            <w:pPr>
              <w:pStyle w:val="Tabulkatundoprosted"/>
            </w:pPr>
            <w:r w:rsidRPr="00E82DE3">
              <w:t>Oddělovač</w:t>
            </w:r>
          </w:p>
        </w:tc>
        <w:tc>
          <w:tcPr>
            <w:tcW w:w="862" w:type="pct"/>
            <w:tcBorders>
              <w:top w:val="single" w:sz="4" w:space="0" w:color="auto"/>
              <w:right w:val="nil"/>
            </w:tcBorders>
            <w:shd w:val="clear" w:color="auto" w:fill="F2F2F2" w:themeFill="background1" w:themeFillShade="F2"/>
            <w:vAlign w:val="center"/>
          </w:tcPr>
          <w:p w14:paraId="6A4465D7" w14:textId="77777777" w:rsidR="009C7038" w:rsidRPr="00E82DE3" w:rsidRDefault="009C7038" w:rsidP="009B6CB5">
            <w:pPr>
              <w:pStyle w:val="Tabulkatundoprosted"/>
            </w:pPr>
            <w:r w:rsidRPr="00E82DE3">
              <w:t>Pozice 4</w:t>
            </w:r>
          </w:p>
        </w:tc>
      </w:tr>
      <w:tr w:rsidR="009C7038" w:rsidRPr="00E82DE3" w14:paraId="1EE2C5C4" w14:textId="77777777" w:rsidTr="0038348D">
        <w:trPr>
          <w:trHeight w:val="340"/>
          <w:jc w:val="center"/>
        </w:trPr>
        <w:tc>
          <w:tcPr>
            <w:tcW w:w="862" w:type="pct"/>
            <w:tcBorders>
              <w:left w:val="nil"/>
            </w:tcBorders>
          </w:tcPr>
          <w:p w14:paraId="784E620F" w14:textId="77777777" w:rsidR="009C7038" w:rsidRPr="009B6CB5" w:rsidRDefault="009C7038" w:rsidP="009B6CB5">
            <w:pPr>
              <w:pStyle w:val="Normlnbezodsazen"/>
              <w:jc w:val="center"/>
            </w:pPr>
            <w:r w:rsidRPr="009B6CB5">
              <w:t>SL</w:t>
            </w:r>
          </w:p>
        </w:tc>
        <w:tc>
          <w:tcPr>
            <w:tcW w:w="776" w:type="pct"/>
          </w:tcPr>
          <w:p w14:paraId="7214E064" w14:textId="77777777" w:rsidR="009C7038" w:rsidRPr="009B6CB5" w:rsidRDefault="009C7038" w:rsidP="009B6CB5">
            <w:pPr>
              <w:pStyle w:val="Normlnbezodsazen"/>
              <w:jc w:val="center"/>
            </w:pPr>
            <w:r w:rsidRPr="009B6CB5">
              <w:t>13</w:t>
            </w:r>
          </w:p>
        </w:tc>
        <w:tc>
          <w:tcPr>
            <w:tcW w:w="775" w:type="pct"/>
          </w:tcPr>
          <w:p w14:paraId="25F161C7" w14:textId="77777777" w:rsidR="009C7038" w:rsidRPr="009B6CB5" w:rsidRDefault="009C7038" w:rsidP="009B6CB5">
            <w:pPr>
              <w:pStyle w:val="Normlnbezodsazen"/>
              <w:jc w:val="center"/>
            </w:pPr>
            <w:r w:rsidRPr="009B6CB5">
              <w:t>.</w:t>
            </w:r>
          </w:p>
        </w:tc>
        <w:tc>
          <w:tcPr>
            <w:tcW w:w="949" w:type="pct"/>
          </w:tcPr>
          <w:p w14:paraId="3840D61A" w14:textId="77777777" w:rsidR="009C7038" w:rsidRPr="009B6CB5" w:rsidRDefault="009C7038" w:rsidP="009B6CB5">
            <w:pPr>
              <w:pStyle w:val="Normlnbezodsazen"/>
              <w:jc w:val="center"/>
            </w:pPr>
            <w:r w:rsidRPr="009B6CB5">
              <w:t>03</w:t>
            </w:r>
          </w:p>
        </w:tc>
        <w:tc>
          <w:tcPr>
            <w:tcW w:w="775" w:type="pct"/>
          </w:tcPr>
          <w:p w14:paraId="2A626FE0" w14:textId="77777777" w:rsidR="009C7038" w:rsidRPr="009B6CB5" w:rsidRDefault="009C7038" w:rsidP="009B6CB5">
            <w:pPr>
              <w:pStyle w:val="Normlnbezodsazen"/>
              <w:jc w:val="center"/>
            </w:pPr>
            <w:r w:rsidRPr="009B6CB5">
              <w:t>.</w:t>
            </w:r>
          </w:p>
        </w:tc>
        <w:tc>
          <w:tcPr>
            <w:tcW w:w="862" w:type="pct"/>
            <w:tcBorders>
              <w:right w:val="nil"/>
            </w:tcBorders>
          </w:tcPr>
          <w:p w14:paraId="1D6AA258" w14:textId="77777777" w:rsidR="009C7038" w:rsidRPr="009B6CB5" w:rsidRDefault="009C7038" w:rsidP="009B6CB5">
            <w:pPr>
              <w:pStyle w:val="Normlnbezodsazen"/>
              <w:jc w:val="center"/>
            </w:pPr>
            <w:r w:rsidRPr="009B6CB5">
              <w:t>0459</w:t>
            </w:r>
          </w:p>
        </w:tc>
      </w:tr>
      <w:tr w:rsidR="002C7C02" w:rsidRPr="00E82DE3" w14:paraId="3E58B401" w14:textId="77777777" w:rsidTr="002C7C02">
        <w:trPr>
          <w:trHeight w:val="860"/>
          <w:jc w:val="center"/>
        </w:trPr>
        <w:tc>
          <w:tcPr>
            <w:tcW w:w="862" w:type="pct"/>
            <w:tcBorders>
              <w:left w:val="nil"/>
              <w:bottom w:val="nil"/>
            </w:tcBorders>
          </w:tcPr>
          <w:p w14:paraId="7CC9A1BA" w14:textId="77777777" w:rsidR="009C7038" w:rsidRPr="009B6CB5" w:rsidRDefault="009C7038" w:rsidP="009B6CB5">
            <w:pPr>
              <w:pStyle w:val="Normlnbezodsazen"/>
              <w:jc w:val="center"/>
            </w:pPr>
            <w:r w:rsidRPr="009B6CB5">
              <w:t>Třída stavebního prvku</w:t>
            </w:r>
          </w:p>
        </w:tc>
        <w:tc>
          <w:tcPr>
            <w:tcW w:w="776" w:type="pct"/>
            <w:tcBorders>
              <w:bottom w:val="nil"/>
            </w:tcBorders>
          </w:tcPr>
          <w:p w14:paraId="5E4E5F3E" w14:textId="77777777" w:rsidR="009C7038" w:rsidRPr="009B6CB5" w:rsidRDefault="009C7038" w:rsidP="009B6CB5">
            <w:pPr>
              <w:pStyle w:val="Normlnbezodsazen"/>
              <w:jc w:val="center"/>
            </w:pPr>
            <w:r w:rsidRPr="009B6CB5">
              <w:t>Podtřída stavebního prvku</w:t>
            </w:r>
          </w:p>
        </w:tc>
        <w:tc>
          <w:tcPr>
            <w:tcW w:w="775" w:type="pct"/>
            <w:tcBorders>
              <w:bottom w:val="nil"/>
            </w:tcBorders>
          </w:tcPr>
          <w:p w14:paraId="7FA8C555" w14:textId="77777777" w:rsidR="009C7038" w:rsidRPr="009B6CB5" w:rsidRDefault="009C7038" w:rsidP="009B6CB5">
            <w:pPr>
              <w:pStyle w:val="Normlnbezodsazen"/>
              <w:jc w:val="center"/>
            </w:pPr>
            <w:r w:rsidRPr="009B6CB5">
              <w:t>tečka</w:t>
            </w:r>
          </w:p>
        </w:tc>
        <w:tc>
          <w:tcPr>
            <w:tcW w:w="949" w:type="pct"/>
            <w:tcBorders>
              <w:bottom w:val="nil"/>
            </w:tcBorders>
          </w:tcPr>
          <w:p w14:paraId="08A738BB" w14:textId="57E87EFA" w:rsidR="009C7038" w:rsidRPr="009B6CB5" w:rsidRDefault="009C7038" w:rsidP="009B6CB5">
            <w:pPr>
              <w:pStyle w:val="Normlnbezodsazen"/>
              <w:jc w:val="center"/>
            </w:pPr>
            <w:r w:rsidRPr="009B6CB5">
              <w:t xml:space="preserve">Volitelné označení typu </w:t>
            </w:r>
            <w:r w:rsidR="00134BA1">
              <w:t>d</w:t>
            </w:r>
            <w:r w:rsidRPr="009B6CB5">
              <w:t>odavatele</w:t>
            </w:r>
          </w:p>
        </w:tc>
        <w:tc>
          <w:tcPr>
            <w:tcW w:w="775" w:type="pct"/>
            <w:tcBorders>
              <w:bottom w:val="nil"/>
            </w:tcBorders>
          </w:tcPr>
          <w:p w14:paraId="12381250" w14:textId="77777777" w:rsidR="009C7038" w:rsidRPr="009B6CB5" w:rsidRDefault="009C7038" w:rsidP="009B6CB5">
            <w:pPr>
              <w:pStyle w:val="Normlnbezodsazen"/>
              <w:jc w:val="center"/>
            </w:pPr>
            <w:r w:rsidRPr="009B6CB5">
              <w:t>tečka</w:t>
            </w:r>
          </w:p>
        </w:tc>
        <w:tc>
          <w:tcPr>
            <w:tcW w:w="862" w:type="pct"/>
            <w:tcBorders>
              <w:bottom w:val="nil"/>
              <w:right w:val="nil"/>
            </w:tcBorders>
          </w:tcPr>
          <w:p w14:paraId="0C233945" w14:textId="77777777" w:rsidR="009C7038" w:rsidRPr="009B6CB5" w:rsidRDefault="009C7038" w:rsidP="009B6CB5">
            <w:pPr>
              <w:pStyle w:val="Normlnbezodsazen"/>
              <w:jc w:val="center"/>
            </w:pPr>
            <w:r w:rsidRPr="009B6CB5">
              <w:t>Identifikátor instance</w:t>
            </w:r>
          </w:p>
        </w:tc>
      </w:tr>
    </w:tbl>
    <w:p w14:paraId="6BFE5D15" w14:textId="77777777" w:rsidR="009C7038" w:rsidRPr="00E82DE3" w:rsidRDefault="009C7038" w:rsidP="00B313C9">
      <w:pPr>
        <w:pStyle w:val="Nadpis4"/>
        <w:numPr>
          <w:ilvl w:val="0"/>
          <w:numId w:val="0"/>
        </w:numPr>
        <w:rPr>
          <w:rFonts w:cs="Arial"/>
        </w:rPr>
      </w:pPr>
      <w:r w:rsidRPr="00E82DE3">
        <w:rPr>
          <w:rFonts w:cs="Arial"/>
        </w:rPr>
        <w:t>Pozice 1 –Třída stavebního prvku (TSP)</w:t>
      </w:r>
    </w:p>
    <w:p w14:paraId="1845DCDA" w14:textId="41A615A5" w:rsidR="009C7038" w:rsidRPr="009B6CB5" w:rsidRDefault="009C7038" w:rsidP="009B6CB5">
      <w:r w:rsidRPr="009B6CB5">
        <w:t xml:space="preserve">Viz </w:t>
      </w:r>
      <w:r w:rsidR="001C4978">
        <w:t>kap.</w:t>
      </w:r>
      <w:r w:rsidRPr="009B6CB5">
        <w:t xml:space="preserve"> </w:t>
      </w:r>
      <w:r w:rsidRPr="009B6CB5">
        <w:rPr>
          <w:rStyle w:val="Kovodkaz"/>
        </w:rPr>
        <w:fldChar w:fldCharType="begin"/>
      </w:r>
      <w:r w:rsidRPr="009B6CB5">
        <w:rPr>
          <w:rStyle w:val="Kovodkaz"/>
        </w:rPr>
        <w:instrText xml:space="preserve"> REF _Ref115771167 \r \h  \* MERGEFORMAT </w:instrText>
      </w:r>
      <w:r w:rsidRPr="009B6CB5">
        <w:rPr>
          <w:rStyle w:val="Kovodkaz"/>
        </w:rPr>
      </w:r>
      <w:r w:rsidRPr="009B6CB5">
        <w:rPr>
          <w:rStyle w:val="Kovodkaz"/>
        </w:rPr>
        <w:fldChar w:fldCharType="separate"/>
      </w:r>
      <w:r w:rsidR="00F039C2" w:rsidRPr="009B6CB5">
        <w:rPr>
          <w:rStyle w:val="Kovodkaz"/>
        </w:rPr>
        <w:t>6.2.1</w:t>
      </w:r>
      <w:r w:rsidRPr="009B6CB5">
        <w:rPr>
          <w:rStyle w:val="Kovodkaz"/>
        </w:rPr>
        <w:fldChar w:fldCharType="end"/>
      </w:r>
      <w:r w:rsidRPr="009B6CB5">
        <w:rPr>
          <w:rStyle w:val="Kovodkaz"/>
        </w:rPr>
        <w:t xml:space="preserve"> </w:t>
      </w:r>
      <w:r w:rsidRPr="009B6CB5">
        <w:rPr>
          <w:rStyle w:val="Kovodkaz"/>
        </w:rPr>
        <w:fldChar w:fldCharType="begin"/>
      </w:r>
      <w:r w:rsidRPr="009B6CB5">
        <w:rPr>
          <w:rStyle w:val="Kovodkaz"/>
        </w:rPr>
        <w:instrText xml:space="preserve"> REF _Ref115771167 \h  \* MERGEFORMAT </w:instrText>
      </w:r>
      <w:r w:rsidRPr="009B6CB5">
        <w:rPr>
          <w:rStyle w:val="Kovodkaz"/>
        </w:rPr>
      </w:r>
      <w:r w:rsidRPr="009B6CB5">
        <w:rPr>
          <w:rStyle w:val="Kovodkaz"/>
        </w:rPr>
        <w:fldChar w:fldCharType="separate"/>
      </w:r>
      <w:r w:rsidR="00F039C2" w:rsidRPr="009B6CB5">
        <w:rPr>
          <w:rStyle w:val="Kovodkaz"/>
        </w:rPr>
        <w:t>Klasifikace, třídicí kód</w:t>
      </w:r>
      <w:r w:rsidRPr="009B6CB5">
        <w:rPr>
          <w:rStyle w:val="Kovodkaz"/>
        </w:rPr>
        <w:fldChar w:fldCharType="end"/>
      </w:r>
      <w:r w:rsidRPr="009B6CB5">
        <w:t>.</w:t>
      </w:r>
    </w:p>
    <w:p w14:paraId="4B36522A" w14:textId="77777777" w:rsidR="009C7038" w:rsidRPr="00E82DE3" w:rsidRDefault="009C7038" w:rsidP="00B313C9">
      <w:pPr>
        <w:pStyle w:val="Nadpis4"/>
        <w:numPr>
          <w:ilvl w:val="0"/>
          <w:numId w:val="0"/>
        </w:numPr>
        <w:rPr>
          <w:rFonts w:cs="Arial"/>
        </w:rPr>
      </w:pPr>
      <w:r w:rsidRPr="00E82DE3">
        <w:rPr>
          <w:rFonts w:cs="Arial"/>
        </w:rPr>
        <w:t>Pozice 2 – Podtřída stavebního prvku (PSP)</w:t>
      </w:r>
    </w:p>
    <w:p w14:paraId="7DFAED38" w14:textId="60AFE123" w:rsidR="009C7038" w:rsidRPr="009B6CB5" w:rsidRDefault="009C7038" w:rsidP="009B6CB5">
      <w:r w:rsidRPr="009B6CB5">
        <w:t xml:space="preserve">Viz </w:t>
      </w:r>
      <w:r w:rsidR="001C4978">
        <w:t>kap.</w:t>
      </w:r>
      <w:r w:rsidRPr="009B6CB5">
        <w:t xml:space="preserve"> </w:t>
      </w:r>
      <w:r w:rsidRPr="009B6CB5">
        <w:rPr>
          <w:rStyle w:val="Kovodkaz"/>
        </w:rPr>
        <w:fldChar w:fldCharType="begin"/>
      </w:r>
      <w:r w:rsidRPr="009B6CB5">
        <w:rPr>
          <w:rStyle w:val="Kovodkaz"/>
        </w:rPr>
        <w:instrText xml:space="preserve"> REF _Ref115771167 \r \h  \* MERGEFORMAT </w:instrText>
      </w:r>
      <w:r w:rsidRPr="009B6CB5">
        <w:rPr>
          <w:rStyle w:val="Kovodkaz"/>
        </w:rPr>
      </w:r>
      <w:r w:rsidRPr="009B6CB5">
        <w:rPr>
          <w:rStyle w:val="Kovodkaz"/>
        </w:rPr>
        <w:fldChar w:fldCharType="separate"/>
      </w:r>
      <w:r w:rsidR="00F039C2" w:rsidRPr="009B6CB5">
        <w:rPr>
          <w:rStyle w:val="Kovodkaz"/>
        </w:rPr>
        <w:t>6.2.1</w:t>
      </w:r>
      <w:r w:rsidRPr="009B6CB5">
        <w:rPr>
          <w:rStyle w:val="Kovodkaz"/>
        </w:rPr>
        <w:fldChar w:fldCharType="end"/>
      </w:r>
      <w:r w:rsidRPr="009B6CB5">
        <w:rPr>
          <w:rStyle w:val="Kovodkaz"/>
        </w:rPr>
        <w:t xml:space="preserve"> </w:t>
      </w:r>
      <w:r w:rsidRPr="009B6CB5">
        <w:rPr>
          <w:rStyle w:val="Kovodkaz"/>
        </w:rPr>
        <w:fldChar w:fldCharType="begin"/>
      </w:r>
      <w:r w:rsidRPr="009B6CB5">
        <w:rPr>
          <w:rStyle w:val="Kovodkaz"/>
        </w:rPr>
        <w:instrText xml:space="preserve"> REF _Ref115771167 \h  \* MERGEFORMAT </w:instrText>
      </w:r>
      <w:r w:rsidRPr="009B6CB5">
        <w:rPr>
          <w:rStyle w:val="Kovodkaz"/>
        </w:rPr>
      </w:r>
      <w:r w:rsidRPr="009B6CB5">
        <w:rPr>
          <w:rStyle w:val="Kovodkaz"/>
        </w:rPr>
        <w:fldChar w:fldCharType="separate"/>
      </w:r>
      <w:r w:rsidR="00F039C2" w:rsidRPr="009B6CB5">
        <w:rPr>
          <w:rStyle w:val="Kovodkaz"/>
        </w:rPr>
        <w:t>Klasifikace, třídicí kód</w:t>
      </w:r>
      <w:r w:rsidRPr="009B6CB5">
        <w:rPr>
          <w:rStyle w:val="Kovodkaz"/>
        </w:rPr>
        <w:fldChar w:fldCharType="end"/>
      </w:r>
      <w:r w:rsidRPr="009B6CB5">
        <w:t>.</w:t>
      </w:r>
    </w:p>
    <w:p w14:paraId="1E6B86FD" w14:textId="0D5C1A1C" w:rsidR="009C7038" w:rsidRPr="00E82DE3" w:rsidRDefault="009C7038" w:rsidP="00B313C9">
      <w:pPr>
        <w:pStyle w:val="Nadpis4"/>
        <w:numPr>
          <w:ilvl w:val="0"/>
          <w:numId w:val="0"/>
        </w:numPr>
        <w:rPr>
          <w:rFonts w:cs="Arial"/>
        </w:rPr>
      </w:pPr>
      <w:r w:rsidRPr="00E82DE3">
        <w:rPr>
          <w:rFonts w:cs="Arial"/>
        </w:rPr>
        <w:t xml:space="preserve">Pozice 3 – Volitelné označení typu </w:t>
      </w:r>
      <w:r w:rsidR="00134BA1">
        <w:rPr>
          <w:rFonts w:cs="Arial"/>
        </w:rPr>
        <w:t>d</w:t>
      </w:r>
      <w:r w:rsidRPr="00E82DE3">
        <w:rPr>
          <w:rFonts w:cs="Arial"/>
        </w:rPr>
        <w:t>odavatele</w:t>
      </w:r>
    </w:p>
    <w:p w14:paraId="1E266550" w14:textId="69AEDC56" w:rsidR="009C7038" w:rsidRPr="00E82DE3" w:rsidRDefault="009C7038" w:rsidP="0018378F">
      <w:r w:rsidRPr="00E82DE3">
        <w:t>Volitelná pozice kódu, která zcela podléhá určení dodavateli. Pozice může nabývat pouze 2 číselná místa bez doplňkových abecedních a dalších symbolů. Pokud pozice není využita, její výchozí stav je</w:t>
      </w:r>
      <w:r w:rsidR="002D4468">
        <w:t> </w:t>
      </w:r>
      <w:r w:rsidRPr="00E82DE3">
        <w:t>„00“a je vždy vyplněn.</w:t>
      </w:r>
    </w:p>
    <w:p w14:paraId="420979E4" w14:textId="77777777" w:rsidR="009C7038" w:rsidRPr="00E82DE3" w:rsidRDefault="009C7038" w:rsidP="00B313C9">
      <w:pPr>
        <w:pStyle w:val="Nadpis4"/>
        <w:numPr>
          <w:ilvl w:val="0"/>
          <w:numId w:val="0"/>
        </w:numPr>
        <w:rPr>
          <w:rFonts w:cs="Arial"/>
        </w:rPr>
      </w:pPr>
      <w:r w:rsidRPr="00E82DE3">
        <w:rPr>
          <w:rFonts w:cs="Arial"/>
        </w:rPr>
        <w:lastRenderedPageBreak/>
        <w:t>Pozice 4 – Identifikátor instance</w:t>
      </w:r>
    </w:p>
    <w:p w14:paraId="0095F2C7" w14:textId="55AA4430" w:rsidR="009C7038" w:rsidRPr="00E82DE3" w:rsidRDefault="009C7038" w:rsidP="0018378F">
      <w:r w:rsidRPr="00E82DE3">
        <w:t>Unikátní pořadové číslo prvku v rámci celého kódu. Není žádoucí vytvářet pořadové číslo pro</w:t>
      </w:r>
      <w:r w:rsidR="00B52066">
        <w:t> </w:t>
      </w:r>
      <w:r w:rsidRPr="00E82DE3">
        <w:t>celou kategorii stavebního elementu, ale v rámci komplexu celého kódového označení (Pozice 1 až Pozice 4 třídícího systému). Hodnota je celé číslo bez přídavků a počet číslic v této pozici je jednotné pro celý projekt. Je vždy na dodavateli, aby zvolil adekvátní počet vzhledem ke všem prvkům.</w:t>
      </w:r>
    </w:p>
    <w:p w14:paraId="138F72B2" w14:textId="77777777" w:rsidR="009C7038" w:rsidRPr="00E82DE3" w:rsidRDefault="009C7038" w:rsidP="00B313C9">
      <w:pPr>
        <w:pStyle w:val="Nadpis4"/>
        <w:numPr>
          <w:ilvl w:val="0"/>
          <w:numId w:val="0"/>
        </w:numPr>
        <w:rPr>
          <w:rFonts w:cs="Arial"/>
        </w:rPr>
      </w:pPr>
      <w:r w:rsidRPr="00E82DE3">
        <w:rPr>
          <w:rFonts w:cs="Arial"/>
        </w:rPr>
        <w:t>Oddělovače</w:t>
      </w:r>
    </w:p>
    <w:p w14:paraId="012FC533" w14:textId="77777777" w:rsidR="009C7038" w:rsidRPr="00E82DE3" w:rsidRDefault="009C7038" w:rsidP="0018378F">
      <w:r w:rsidRPr="00E82DE3">
        <w:t>Oddělovačem je tečka.</w:t>
      </w:r>
    </w:p>
    <w:p w14:paraId="20ACECCA" w14:textId="77777777" w:rsidR="009C7038" w:rsidRPr="00E82DE3" w:rsidRDefault="009C7038" w:rsidP="00B313C9">
      <w:pPr>
        <w:pStyle w:val="Nadpis4"/>
        <w:numPr>
          <w:ilvl w:val="0"/>
          <w:numId w:val="0"/>
        </w:numPr>
        <w:rPr>
          <w:rFonts w:cs="Arial"/>
        </w:rPr>
      </w:pPr>
      <w:r w:rsidRPr="5CF66EC8">
        <w:rPr>
          <w:rFonts w:cs="Arial"/>
        </w:rPr>
        <w:t>Příklad</w:t>
      </w:r>
    </w:p>
    <w:p w14:paraId="2823B8C5" w14:textId="3710EB75" w:rsidR="5CF66EC8" w:rsidRPr="0033127A" w:rsidRDefault="7D98F7AB" w:rsidP="0033127A">
      <w:pPr>
        <w:rPr>
          <w:rStyle w:val="Zdraznn"/>
          <w:bCs/>
          <w:i w:val="0"/>
        </w:rPr>
      </w:pPr>
      <w:r w:rsidRPr="002D4468">
        <w:rPr>
          <w:rStyle w:val="Zdraznnjemn"/>
          <w:b w:val="0"/>
          <w:bCs/>
          <w:color w:val="auto"/>
        </w:rPr>
        <w:t>V projektu se objeví železobetonová stěna, která je obvodová a její výskyt je v podzemní části a</w:t>
      </w:r>
      <w:r w:rsidR="002D4468">
        <w:rPr>
          <w:rStyle w:val="Zdraznnjemn"/>
          <w:b w:val="0"/>
          <w:bCs/>
          <w:color w:val="auto"/>
        </w:rPr>
        <w:t> </w:t>
      </w:r>
      <w:r w:rsidRPr="002D4468">
        <w:rPr>
          <w:rStyle w:val="Zdraznnjemn"/>
          <w:b w:val="0"/>
          <w:bCs/>
          <w:color w:val="auto"/>
        </w:rPr>
        <w:t>nadzemní části stavby anebo má různé tloušťky. Pro potřeby zatřídění vyčteme základní kód stěny jako „SN“, převládající materiál (železobeton) stanoví hodnotu kódu na 2. pozici na „02“. Protože jsme začali kódováním právě této stěny, můžeme určit pro tuto stěnu</w:t>
      </w:r>
      <w:r w:rsidR="00534B36">
        <w:rPr>
          <w:rStyle w:val="Zdraznnjemn"/>
          <w:b w:val="0"/>
          <w:bCs/>
          <w:color w:val="auto"/>
        </w:rPr>
        <w:t xml:space="preserve"> třídicí</w:t>
      </w:r>
      <w:r w:rsidRPr="002D4468">
        <w:rPr>
          <w:rStyle w:val="Zdraznnjemn"/>
          <w:b w:val="0"/>
          <w:bCs/>
          <w:color w:val="auto"/>
        </w:rPr>
        <w:t xml:space="preserve"> kód „SN02“. Protože chceme tyto stěny kvůli vnitřnímu využití (pro výkaz, lepší čitelnost apod.) nebo z důvodu různých tlouštěk či</w:t>
      </w:r>
      <w:r w:rsidR="004D2D6A">
        <w:rPr>
          <w:rStyle w:val="Zdraznnjemn"/>
          <w:b w:val="0"/>
          <w:bCs/>
          <w:color w:val="auto"/>
        </w:rPr>
        <w:t> </w:t>
      </w:r>
      <w:r w:rsidRPr="002D4468">
        <w:rPr>
          <w:rStyle w:val="Zdraznnjemn"/>
          <w:b w:val="0"/>
          <w:bCs/>
          <w:color w:val="auto"/>
        </w:rPr>
        <w:t>vlastností stěn rozdělit, určíme hodnotu kódu pro podzemní část jako „SN02.010“ a pro nadzemní část „SN02.020“ nebo pro tloušťku 250 mm „SN02.250“ a</w:t>
      </w:r>
      <w:r w:rsidR="00B52066">
        <w:rPr>
          <w:rStyle w:val="Zdraznnjemn"/>
          <w:b w:val="0"/>
          <w:bCs/>
          <w:color w:val="auto"/>
        </w:rPr>
        <w:t> </w:t>
      </w:r>
      <w:r w:rsidRPr="002D4468">
        <w:rPr>
          <w:rStyle w:val="Zdraznnjemn"/>
          <w:b w:val="0"/>
          <w:bCs/>
          <w:color w:val="auto"/>
        </w:rPr>
        <w:t>tloušťku 300 mm „SN02.300“. V našem modelovém příkladu může mít kód železobetonové stěny hodnotu „SN02.010“ a SN02.020“ nebo „SN02.250“ a SN02.300“ apod.</w:t>
      </w:r>
    </w:p>
    <w:p w14:paraId="43402AA4" w14:textId="77777777" w:rsidR="009C7038" w:rsidRPr="00E82DE3" w:rsidRDefault="009C7038" w:rsidP="009C7038">
      <w:pPr>
        <w:pStyle w:val="Nadpis2"/>
      </w:pPr>
      <w:bookmarkStart w:id="90" w:name="_Toc117070097"/>
      <w:bookmarkStart w:id="91" w:name="_Ref118291811"/>
      <w:bookmarkStart w:id="92" w:name="_Toc198637198"/>
      <w:bookmarkStart w:id="93" w:name="_Toc207357527"/>
      <w:r w:rsidRPr="00E82DE3">
        <w:t>Metoda přiřazování úrovně informačních potřeb</w:t>
      </w:r>
      <w:bookmarkEnd w:id="90"/>
      <w:bookmarkEnd w:id="91"/>
      <w:bookmarkEnd w:id="92"/>
      <w:bookmarkEnd w:id="93"/>
    </w:p>
    <w:p w14:paraId="0FB09F03" w14:textId="77777777" w:rsidR="009C7038" w:rsidRPr="00E82DE3" w:rsidRDefault="009C7038" w:rsidP="002D4468">
      <w:r w:rsidRPr="00E82DE3">
        <w:t xml:space="preserve">Úroveň informačních potřeb odpovídá principům podle ČSN EN 17412-1, Informační modelování staveb – Úroveň informačních potřeb – Část 1: Pojmy a principy. </w:t>
      </w:r>
    </w:p>
    <w:p w14:paraId="05D0E9DF" w14:textId="77777777" w:rsidR="009C7038" w:rsidRPr="00E82DE3" w:rsidRDefault="009C7038" w:rsidP="002D4468">
      <w:r w:rsidRPr="00E82DE3">
        <w:t>Úroveň se specifikuje pro konkrétní účely, milníky, aktéry a objekty.</w:t>
      </w:r>
    </w:p>
    <w:p w14:paraId="3AA8B0D5" w14:textId="011AF2AE" w:rsidR="009C7038" w:rsidRPr="00E82DE3" w:rsidRDefault="009C7038" w:rsidP="002D4468">
      <w:r w:rsidRPr="00E82DE3">
        <w:t>V případě rozporů a nejasností, které nejsou postihnutelné níže uvedenými požadavky, rozhoduje o</w:t>
      </w:r>
      <w:r w:rsidR="00D1383A">
        <w:t> </w:t>
      </w:r>
      <w:r w:rsidRPr="00E82DE3">
        <w:t>metodě přiřazování úrovně informačních potřeb projektový manažer BIM.</w:t>
      </w:r>
    </w:p>
    <w:p w14:paraId="7494A448" w14:textId="43E74D42" w:rsidR="009C7038" w:rsidRPr="00E82DE3" w:rsidRDefault="009C7038" w:rsidP="002D4468">
      <w:r w:rsidRPr="00E82DE3">
        <w:t>V případě nejasnosti je Koordinátor BIM povinen se dotázat na metodu požadované úrovně informačních potřeb jakéhokoli prvku projektového manažera BIM, případně předložit návrh na</w:t>
      </w:r>
      <w:r w:rsidR="00BB50ED">
        <w:t> </w:t>
      </w:r>
      <w:r w:rsidRPr="00E82DE3">
        <w:t>její podobu ke schválení projektovým manažerem BIM, a to v takovém předstihu, který neohrozí vypracování informačního modelu v požadované kvalitě a smluveném termínu.</w:t>
      </w:r>
    </w:p>
    <w:p w14:paraId="056F543F" w14:textId="77777777" w:rsidR="009C7038" w:rsidRPr="00E82DE3" w:rsidRDefault="009C7038" w:rsidP="009C7038">
      <w:pPr>
        <w:pStyle w:val="Nadpis3"/>
        <w:rPr>
          <w:rFonts w:cs="Arial"/>
        </w:rPr>
      </w:pPr>
      <w:bookmarkStart w:id="94" w:name="_Ref115789553"/>
      <w:bookmarkStart w:id="95" w:name="_Ref115789561"/>
      <w:bookmarkStart w:id="96" w:name="_Toc117070098"/>
      <w:bookmarkStart w:id="97" w:name="_Toc198637199"/>
      <w:r w:rsidRPr="00E82DE3">
        <w:rPr>
          <w:rFonts w:cs="Arial"/>
        </w:rPr>
        <w:t>Geometrické informace</w:t>
      </w:r>
      <w:bookmarkEnd w:id="94"/>
      <w:bookmarkEnd w:id="95"/>
      <w:bookmarkEnd w:id="96"/>
      <w:bookmarkEnd w:id="97"/>
    </w:p>
    <w:p w14:paraId="31992BEC" w14:textId="01DCA9CC" w:rsidR="005A2D1B" w:rsidRDefault="009C7038" w:rsidP="002D4468">
      <w:r w:rsidRPr="00E82DE3">
        <w:t>Geometrická podrobnost modelu musí být dostatečná pro vygenerování výkresové dokumentace pro</w:t>
      </w:r>
      <w:r w:rsidR="0040416B">
        <w:t> </w:t>
      </w:r>
      <w:r w:rsidRPr="00E82DE3">
        <w:t xml:space="preserve">konkrétní fázi v rozsahu a podrobnosti </w:t>
      </w:r>
      <w:r w:rsidR="005A2D1B" w:rsidRPr="005A2D1B">
        <w:t>v rozsahu a podrobnosti dle aktuálně platné legislativy.</w:t>
      </w:r>
    </w:p>
    <w:p w14:paraId="5E71B7DE" w14:textId="096AAD83" w:rsidR="009C7038" w:rsidRPr="00E82DE3" w:rsidRDefault="009C7038" w:rsidP="002D4468">
      <w:r w:rsidRPr="00E82DE3">
        <w:t>Detailnost jednotlivých prvků je stanovena na 50 mm. Znamená to, že není nutné modelovat všechny detaily, které jsou menší než tento rozměr a je možné do jisté míry prvky zjednodušovat. Vždycky je</w:t>
      </w:r>
      <w:r w:rsidR="0040416B">
        <w:t> </w:t>
      </w:r>
      <w:r w:rsidRPr="00E82DE3">
        <w:t>potřeba mít na mysli, aby zjednodušení umožnilo plnit stanovené cíle. Míra zjednodušení musí být odsouhlasena Objednatelem.</w:t>
      </w:r>
    </w:p>
    <w:p w14:paraId="4BA7A806" w14:textId="42A77830" w:rsidR="009C7038" w:rsidRPr="00E82DE3" w:rsidRDefault="009C7038" w:rsidP="002D4468">
      <w:r w:rsidRPr="00E82DE3">
        <w:t>Další požadavky na tvorbu modelů jsou zmíněny v </w:t>
      </w:r>
      <w:r w:rsidR="001C4978">
        <w:t>kap.</w:t>
      </w:r>
      <w:r w:rsidRPr="00E82DE3">
        <w:t xml:space="preserve"> </w:t>
      </w:r>
      <w:r w:rsidRPr="002D4468">
        <w:rPr>
          <w:rStyle w:val="Kovodkaz"/>
        </w:rPr>
        <w:fldChar w:fldCharType="begin"/>
      </w:r>
      <w:r w:rsidRPr="002D4468">
        <w:rPr>
          <w:rStyle w:val="Kovodkaz"/>
        </w:rPr>
        <w:instrText xml:space="preserve"> REF _Ref117065050 \r \h  \* MERGEFORMAT </w:instrText>
      </w:r>
      <w:r w:rsidRPr="002D4468">
        <w:rPr>
          <w:rStyle w:val="Kovodkaz"/>
        </w:rPr>
      </w:r>
      <w:r w:rsidRPr="002D4468">
        <w:rPr>
          <w:rStyle w:val="Kovodkaz"/>
        </w:rPr>
        <w:fldChar w:fldCharType="separate"/>
      </w:r>
      <w:r w:rsidR="00F039C2" w:rsidRPr="002D4468">
        <w:rPr>
          <w:rStyle w:val="Kovodkaz"/>
        </w:rPr>
        <w:t>7</w:t>
      </w:r>
      <w:r w:rsidRPr="002D4468">
        <w:rPr>
          <w:rStyle w:val="Kovodkaz"/>
        </w:rPr>
        <w:fldChar w:fldCharType="end"/>
      </w:r>
      <w:r w:rsidRPr="002D4468">
        <w:rPr>
          <w:rStyle w:val="Kovodkaz"/>
        </w:rPr>
        <w:t xml:space="preserve"> </w:t>
      </w:r>
      <w:r w:rsidRPr="002D4468">
        <w:rPr>
          <w:rStyle w:val="Kovodkaz"/>
        </w:rPr>
        <w:fldChar w:fldCharType="begin"/>
      </w:r>
      <w:r w:rsidRPr="002D4468">
        <w:rPr>
          <w:rStyle w:val="Kovodkaz"/>
        </w:rPr>
        <w:instrText xml:space="preserve"> REF _Ref117065040 \h  \* MERGEFORMAT </w:instrText>
      </w:r>
      <w:r w:rsidRPr="002D4468">
        <w:rPr>
          <w:rStyle w:val="Kovodkaz"/>
        </w:rPr>
      </w:r>
      <w:r w:rsidRPr="002D4468">
        <w:rPr>
          <w:rStyle w:val="Kovodkaz"/>
        </w:rPr>
        <w:fldChar w:fldCharType="separate"/>
      </w:r>
      <w:r w:rsidR="00F039C2" w:rsidRPr="002D4468">
        <w:rPr>
          <w:rStyle w:val="Kovodkaz"/>
        </w:rPr>
        <w:t>Projektové metody a postupy pro vytváření informací</w:t>
      </w:r>
      <w:r w:rsidRPr="002D4468">
        <w:rPr>
          <w:rStyle w:val="Kovodkaz"/>
        </w:rPr>
        <w:fldChar w:fldCharType="end"/>
      </w:r>
      <w:r w:rsidRPr="002D4468">
        <w:rPr>
          <w:rStyle w:val="Kovodkaz"/>
        </w:rPr>
        <w:t xml:space="preserve">, </w:t>
      </w:r>
      <w:r w:rsidRPr="00E82DE3">
        <w:t xml:space="preserve">kde uvedeny všechny prvky, z kterých se model skládá. </w:t>
      </w:r>
    </w:p>
    <w:p w14:paraId="79E5C8FD" w14:textId="7CE28189" w:rsidR="009C7038" w:rsidRPr="00E82DE3" w:rsidRDefault="009C7038" w:rsidP="002D4468">
      <w:r w:rsidRPr="00E82DE3">
        <w:t>Geometrická podrobnost je definovaná k cílovému stavu modelu, který bude sloužit jako podklad pro</w:t>
      </w:r>
      <w:r w:rsidR="0040416B">
        <w:t> </w:t>
      </w:r>
      <w:r w:rsidRPr="00E82DE3">
        <w:t>další etapy nebo pro využití dat pro správu a údržbu. V průběhu zpracování může model vykazovat nedostatky ohledně geometrické podrobnosti, avšak nikdy nesmí být grafická podrobnost překážkou k</w:t>
      </w:r>
      <w:r w:rsidR="0040416B">
        <w:t> </w:t>
      </w:r>
      <w:r w:rsidRPr="00E82DE3">
        <w:t>plnění cílů dané tímto dokumentem.</w:t>
      </w:r>
    </w:p>
    <w:p w14:paraId="202148CF" w14:textId="2A03FB41" w:rsidR="00F92CBC" w:rsidRDefault="009C7038" w:rsidP="002D4468">
      <w:r w:rsidRPr="00E82DE3">
        <w:t>Při stanovení obsahu modelů jednotlivými prvky se držíme pravidla, že profese, která daný prvek v</w:t>
      </w:r>
      <w:r w:rsidR="0040416B">
        <w:t> </w:t>
      </w:r>
      <w:r w:rsidRPr="00E82DE3">
        <w:t>rámci své dodávky dodává, ho také má ve svém modelu. Nejsou přípustné duplicity stejných prvků, pokud není stanoveno jinak.</w:t>
      </w:r>
    </w:p>
    <w:p w14:paraId="00A60820" w14:textId="77777777" w:rsidR="00A022BF" w:rsidRDefault="00F92CBC" w:rsidP="00715635">
      <w:pPr>
        <w:rPr>
          <w:rStyle w:val="Zdraznnintenzivn"/>
        </w:rPr>
      </w:pPr>
      <w:r w:rsidRPr="004D2D6A">
        <w:rPr>
          <w:rStyle w:val="Zdraznnintenzivn"/>
        </w:rPr>
        <w:t xml:space="preserve">Symbolická </w:t>
      </w:r>
    </w:p>
    <w:p w14:paraId="32ABF1CC" w14:textId="68CC833E" w:rsidR="00A022BF" w:rsidRPr="00FE38BC" w:rsidRDefault="001E7890" w:rsidP="00417883">
      <w:pPr>
        <w:pStyle w:val="Normlnbezodsazen"/>
        <w:rPr>
          <w:rStyle w:val="Zdraznnintenzivn"/>
          <w:iCs w:val="0"/>
          <w:u w:val="none"/>
        </w:rPr>
      </w:pPr>
      <w:r>
        <w:rPr>
          <w:rStyle w:val="Zdraznnintenzivn"/>
          <w:u w:val="none"/>
        </w:rPr>
        <w:t>Geometrie obsahuje základní tvary nebo značky, které reprezentují</w:t>
      </w:r>
      <w:r w:rsidR="00095743">
        <w:rPr>
          <w:rStyle w:val="Zdraznnintenzivn"/>
          <w:u w:val="none"/>
        </w:rPr>
        <w:t xml:space="preserve"> funkci</w:t>
      </w:r>
      <w:r w:rsidR="00F874DB">
        <w:rPr>
          <w:rStyle w:val="Zdraznnintenzivn"/>
          <w:u w:val="none"/>
        </w:rPr>
        <w:t xml:space="preserve"> bez ohledu na přesný</w:t>
      </w:r>
      <w:r w:rsidR="00095743">
        <w:rPr>
          <w:rStyle w:val="Zdraznnintenzivn"/>
          <w:u w:val="none"/>
        </w:rPr>
        <w:t xml:space="preserve"> tvar </w:t>
      </w:r>
      <w:r w:rsidR="000C0971">
        <w:rPr>
          <w:rStyle w:val="Zdraznnintenzivn"/>
          <w:u w:val="none"/>
        </w:rPr>
        <w:t>nebo</w:t>
      </w:r>
      <w:r w:rsidR="00F874DB">
        <w:rPr>
          <w:rStyle w:val="Zdraznnintenzivn"/>
          <w:u w:val="none"/>
        </w:rPr>
        <w:t xml:space="preserve"> rozměr</w:t>
      </w:r>
      <w:r w:rsidR="00095743">
        <w:rPr>
          <w:rStyle w:val="Zdraznnintenzivn"/>
          <w:u w:val="none"/>
        </w:rPr>
        <w:t xml:space="preserve">. </w:t>
      </w:r>
      <w:r w:rsidR="00FE38BC" w:rsidRPr="00CC6EC0">
        <w:rPr>
          <w:rStyle w:val="Zdraznnintenzivn"/>
          <w:iCs w:val="0"/>
          <w:u w:val="none"/>
        </w:rPr>
        <w:t xml:space="preserve">Geometrie je zjednodušená, používá se v raných fázích projektu. </w:t>
      </w:r>
    </w:p>
    <w:p w14:paraId="2B9CA56D" w14:textId="1E81E6B3" w:rsidR="00715635" w:rsidRPr="004D2D6A" w:rsidRDefault="00715635" w:rsidP="00715635">
      <w:pPr>
        <w:rPr>
          <w:rStyle w:val="Zdraznnintenzivn"/>
        </w:rPr>
      </w:pPr>
      <w:r>
        <w:rPr>
          <w:rStyle w:val="Zdraznnintenzivn"/>
        </w:rPr>
        <w:t>Obecná podrobnost</w:t>
      </w:r>
      <w:r w:rsidR="00694FB4">
        <w:rPr>
          <w:rStyle w:val="Zdraznnintenzivn"/>
        </w:rPr>
        <w:t xml:space="preserve"> (Objemová reprezentace)</w:t>
      </w:r>
    </w:p>
    <w:p w14:paraId="729E7F60" w14:textId="6B404D5E" w:rsidR="00BB50ED" w:rsidRPr="00CC6EC0" w:rsidRDefault="001B20A5" w:rsidP="00417883">
      <w:pPr>
        <w:pStyle w:val="Normlnbezodsazen"/>
        <w:rPr>
          <w:rStyle w:val="Zdraznnintenzivn"/>
          <w:iCs w:val="0"/>
          <w:u w:val="none"/>
        </w:rPr>
      </w:pPr>
      <w:r w:rsidRPr="00CC6EC0">
        <w:rPr>
          <w:rStyle w:val="Zdraznnintenzivn"/>
          <w:iCs w:val="0"/>
          <w:u w:val="none"/>
        </w:rPr>
        <w:t xml:space="preserve">Geometrie udává </w:t>
      </w:r>
      <w:r w:rsidR="00B6157E">
        <w:rPr>
          <w:rStyle w:val="Zdraznnintenzivn"/>
          <w:iCs w:val="0"/>
          <w:u w:val="none"/>
        </w:rPr>
        <w:t>přibližný</w:t>
      </w:r>
      <w:r w:rsidRPr="00CC6EC0">
        <w:rPr>
          <w:rStyle w:val="Zdraznnintenzivn"/>
          <w:iCs w:val="0"/>
          <w:u w:val="none"/>
        </w:rPr>
        <w:t xml:space="preserve"> tvar, velikost, umístění, orientaci, počet, funkci a chování </w:t>
      </w:r>
      <w:r w:rsidR="00A216CF" w:rsidRPr="00CC6EC0">
        <w:rPr>
          <w:rStyle w:val="Zdraznnintenzivn"/>
          <w:iCs w:val="0"/>
          <w:u w:val="none"/>
        </w:rPr>
        <w:t>prvků bez vykreslení podrobnost</w:t>
      </w:r>
      <w:r w:rsidR="00E32F9A" w:rsidRPr="00CC6EC0">
        <w:rPr>
          <w:rStyle w:val="Zdraznnintenzivn"/>
          <w:iCs w:val="0"/>
          <w:u w:val="none"/>
        </w:rPr>
        <w:t xml:space="preserve">í </w:t>
      </w:r>
      <w:r w:rsidR="00445067" w:rsidRPr="00CC6EC0">
        <w:rPr>
          <w:rStyle w:val="Zdraznnintenzivn"/>
          <w:iCs w:val="0"/>
          <w:u w:val="none"/>
        </w:rPr>
        <w:t xml:space="preserve">(např. bez vykreslení omítek, překladů, </w:t>
      </w:r>
      <w:r w:rsidR="00E112CE" w:rsidRPr="00CC6EC0">
        <w:rPr>
          <w:rStyle w:val="Zdraznnintenzivn"/>
          <w:iCs w:val="0"/>
          <w:u w:val="none"/>
        </w:rPr>
        <w:t xml:space="preserve">jednotlivých vrstev </w:t>
      </w:r>
      <w:r w:rsidR="00445067" w:rsidRPr="00CC6EC0">
        <w:rPr>
          <w:rStyle w:val="Zdraznnintenzivn"/>
          <w:iCs w:val="0"/>
          <w:u w:val="none"/>
        </w:rPr>
        <w:t>podlah a podhledů)</w:t>
      </w:r>
      <w:r w:rsidR="00385C45">
        <w:rPr>
          <w:rStyle w:val="Zdraznnintenzivn"/>
          <w:iCs w:val="0"/>
          <w:u w:val="none"/>
        </w:rPr>
        <w:t>.</w:t>
      </w:r>
      <w:r w:rsidR="00FE02B3">
        <w:rPr>
          <w:rStyle w:val="Zdraznnintenzivn"/>
          <w:iCs w:val="0"/>
          <w:u w:val="none"/>
        </w:rPr>
        <w:t xml:space="preserve"> </w:t>
      </w:r>
      <w:r w:rsidR="00830F9A" w:rsidRPr="00830F9A">
        <w:lastRenderedPageBreak/>
        <w:t>Geometrie nemusí odpovídat skutečnému výrobku, ale prvek je v modelu již konkrétně identifikovatelný.</w:t>
      </w:r>
      <w:r w:rsidR="00830F9A">
        <w:t xml:space="preserve"> </w:t>
      </w:r>
      <w:r w:rsidR="00D7491A">
        <w:t>V modelu m</w:t>
      </w:r>
      <w:r w:rsidR="00C75AB6">
        <w:rPr>
          <w:rStyle w:val="Zdraznnintenzivn"/>
          <w:u w:val="none"/>
        </w:rPr>
        <w:t>ohou být využívány zástupné prvky.</w:t>
      </w:r>
    </w:p>
    <w:p w14:paraId="23DA167C" w14:textId="77777777" w:rsidR="009C7038" w:rsidRPr="00BB50ED" w:rsidRDefault="009C7038" w:rsidP="00D27FCF">
      <w:pPr>
        <w:rPr>
          <w:rStyle w:val="Zdraznnintenzivn"/>
        </w:rPr>
      </w:pPr>
      <w:r w:rsidRPr="00BB50ED">
        <w:rPr>
          <w:rStyle w:val="Zdraznnintenzivn"/>
        </w:rPr>
        <w:t>Detailní podrobnost</w:t>
      </w:r>
    </w:p>
    <w:p w14:paraId="009D54FD" w14:textId="417ACCC6" w:rsidR="009C7038" w:rsidRPr="00E82DE3" w:rsidRDefault="009C7038" w:rsidP="002D4468">
      <w:r w:rsidRPr="00E82DE3">
        <w:t>Geometrie velikostí a tvarem zaručuje, že později modelované či realizované prvky budou v rámci či</w:t>
      </w:r>
      <w:r w:rsidR="0040416B">
        <w:t> </w:t>
      </w:r>
      <w:r w:rsidRPr="00E82DE3">
        <w:t>kolem vymezeného prostoru (dle povahy prvku) a budou navazovat na sousední či</w:t>
      </w:r>
      <w:r w:rsidR="00BB50ED">
        <w:t> </w:t>
      </w:r>
      <w:r w:rsidRPr="00E82DE3">
        <w:t>napojené prvky. Tvar, velikost, umístění, orientace, počet, funkce a chování prvků mohou být stanoveny z modelu, ale</w:t>
      </w:r>
      <w:r w:rsidR="0040416B">
        <w:t> </w:t>
      </w:r>
      <w:r w:rsidRPr="00E82DE3">
        <w:t>může u nich dojít k dalšímu zpřesnění.</w:t>
      </w:r>
    </w:p>
    <w:p w14:paraId="70B7E59D" w14:textId="75CABE35" w:rsidR="00F92CBC" w:rsidRDefault="009C7038" w:rsidP="002D4468">
      <w:r w:rsidRPr="00E82DE3">
        <w:t xml:space="preserve">V případě modelů skutečného provedení či existujícího stavu je </w:t>
      </w:r>
      <w:r w:rsidR="003E287D" w:rsidRPr="00E82DE3">
        <w:t>stanovena</w:t>
      </w:r>
      <w:r w:rsidRPr="00E82DE3">
        <w:t xml:space="preserve"> úroveň přesnosti ≤ </w:t>
      </w:r>
      <w:r w:rsidR="00E0277D">
        <w:t>25</w:t>
      </w:r>
      <w:r w:rsidRPr="00E82DE3">
        <w:t xml:space="preserve"> mm</w:t>
      </w:r>
      <w:r w:rsidR="003E287D" w:rsidRPr="00E82DE3">
        <w:t>.</w:t>
      </w:r>
    </w:p>
    <w:p w14:paraId="4D71AEFC" w14:textId="429E9873" w:rsidR="009C7038" w:rsidRPr="00D27FCF" w:rsidRDefault="00F92CBC" w:rsidP="00D27FCF">
      <w:pPr>
        <w:rPr>
          <w:rStyle w:val="Zdraznnintenzivn"/>
        </w:rPr>
      </w:pPr>
      <w:r w:rsidRPr="00D27FCF">
        <w:rPr>
          <w:rStyle w:val="Zdraznnintenzivn"/>
        </w:rPr>
        <w:t>Výrobní podrobnost</w:t>
      </w:r>
      <w:r w:rsidR="005B0D7F" w:rsidRPr="00D27FCF">
        <w:rPr>
          <w:rStyle w:val="Zdraznnintenzivn"/>
        </w:rPr>
        <w:t xml:space="preserve"> </w:t>
      </w:r>
    </w:p>
    <w:p w14:paraId="3FF67EBE" w14:textId="743B809C" w:rsidR="00471964" w:rsidRDefault="00CF51F7" w:rsidP="00417883">
      <w:pPr>
        <w:pStyle w:val="Normlnbezodsazen"/>
      </w:pPr>
      <w:r>
        <w:t xml:space="preserve">Geometrie </w:t>
      </w:r>
      <w:r w:rsidRPr="00CF51F7">
        <w:t>slouží k jednoznačnému a přesnému určení tvaru, rozměrů a provedení stavebních prvků, a</w:t>
      </w:r>
      <w:r w:rsidR="00AA673B">
        <w:t> </w:t>
      </w:r>
      <w:r w:rsidRPr="00CF51F7">
        <w:t xml:space="preserve">její přesnost musí odpovídat nárokům daného výrobního nebo </w:t>
      </w:r>
      <w:r w:rsidR="00AA673B" w:rsidRPr="00AA673B">
        <w:t>montážního procesu tak, aby bylo zajištěno správné provedení a návaznost jednotlivých dílů při realizaci stavby.</w:t>
      </w:r>
      <w:r>
        <w:t xml:space="preserve"> </w:t>
      </w:r>
      <w:r w:rsidR="00F96B2A" w:rsidRPr="00E82DE3">
        <w:t>Geometrie velikostí a</w:t>
      </w:r>
      <w:r w:rsidR="006C32E5">
        <w:t> </w:t>
      </w:r>
      <w:r w:rsidR="00F96B2A" w:rsidRPr="00E82DE3">
        <w:t>tvarem zaručuje, že realizované prvky budou navazovat na sousední či</w:t>
      </w:r>
      <w:r w:rsidR="00F96B2A">
        <w:t> </w:t>
      </w:r>
      <w:r w:rsidR="00F96B2A" w:rsidRPr="00E82DE3">
        <w:t>napojené prvky.</w:t>
      </w:r>
      <w:r w:rsidR="00F96B2A">
        <w:t xml:space="preserve"> </w:t>
      </w:r>
      <w:r w:rsidR="00F22E49" w:rsidRPr="00E82DE3">
        <w:t>Tvar, velikost, umístění, orientace, počet, funkce a chování prvků</w:t>
      </w:r>
      <w:r w:rsidR="00F22E49">
        <w:t xml:space="preserve"> je modelován</w:t>
      </w:r>
      <w:r w:rsidR="00C252E1">
        <w:t>o</w:t>
      </w:r>
      <w:r w:rsidR="00F22E49">
        <w:t xml:space="preserve"> v nejvyšší podrobnosti.</w:t>
      </w:r>
    </w:p>
    <w:p w14:paraId="396C119B" w14:textId="318C0AB4" w:rsidR="00525E83" w:rsidRPr="00CC6EC0" w:rsidRDefault="00525E83" w:rsidP="006C32E5">
      <w:pPr>
        <w:pStyle w:val="Normlnbezodsazen"/>
      </w:pPr>
      <w:r w:rsidRPr="00E82DE3">
        <w:t>V</w:t>
      </w:r>
      <w:r w:rsidR="00417883">
        <w:t> </w:t>
      </w:r>
      <w:r w:rsidRPr="00E82DE3">
        <w:t xml:space="preserve">případě modelů </w:t>
      </w:r>
      <w:r>
        <w:t>výrobní dokumentace</w:t>
      </w:r>
      <w:r w:rsidRPr="00E82DE3">
        <w:t xml:space="preserve"> je </w:t>
      </w:r>
      <w:r w:rsidR="00D04A7C">
        <w:t xml:space="preserve">podrobnost </w:t>
      </w:r>
      <w:r w:rsidR="00AA0295">
        <w:t xml:space="preserve">obdobná jako podrobnost požadovaná pro </w:t>
      </w:r>
      <w:proofErr w:type="gramStart"/>
      <w:r w:rsidR="00AA0295">
        <w:t>2D</w:t>
      </w:r>
      <w:proofErr w:type="gramEnd"/>
      <w:r w:rsidR="00AA0295">
        <w:t xml:space="preserve"> </w:t>
      </w:r>
      <w:r w:rsidR="002608AA">
        <w:t>výrobní dokumentaci</w:t>
      </w:r>
      <w:r w:rsidR="00AA0295">
        <w:t xml:space="preserve"> </w:t>
      </w:r>
      <w:r w:rsidR="00F17E30" w:rsidRPr="00F17E30">
        <w:t>a odpovídá aktuálně platným normovým tolerancím a přesnostem stanoveným pro</w:t>
      </w:r>
      <w:r w:rsidR="002608AA">
        <w:t> </w:t>
      </w:r>
      <w:r w:rsidR="00F17E30" w:rsidRPr="00F17E30">
        <w:t>jednotlivé typy konstrukcí.</w:t>
      </w:r>
    </w:p>
    <w:p w14:paraId="2C23F537" w14:textId="77777777" w:rsidR="009C7038" w:rsidRPr="00E82DE3" w:rsidRDefault="009C7038" w:rsidP="009C7038">
      <w:pPr>
        <w:pStyle w:val="Nadpis3"/>
        <w:rPr>
          <w:rFonts w:cs="Arial"/>
        </w:rPr>
      </w:pPr>
      <w:bookmarkStart w:id="98" w:name="_Ref115781067"/>
      <w:bookmarkStart w:id="99" w:name="_Ref115781074"/>
      <w:bookmarkStart w:id="100" w:name="_Toc117070099"/>
      <w:bookmarkStart w:id="101" w:name="_Toc198637200"/>
      <w:r w:rsidRPr="00E82DE3">
        <w:rPr>
          <w:rFonts w:cs="Arial"/>
        </w:rPr>
        <w:t>Alfanumerické informace</w:t>
      </w:r>
      <w:bookmarkEnd w:id="98"/>
      <w:bookmarkEnd w:id="99"/>
      <w:bookmarkEnd w:id="100"/>
      <w:bookmarkEnd w:id="101"/>
    </w:p>
    <w:p w14:paraId="7A82F9CC" w14:textId="77777777" w:rsidR="009C7038" w:rsidRPr="002D4468" w:rsidRDefault="009C7038" w:rsidP="002D4468">
      <w:r w:rsidRPr="002D4468">
        <w:t>Požadované alfanumerické informace jsou stanoveny jako výběr vlastností relevantních pro daný účel, milník, aktéra a objekt (třídu dle použitého třídicího systému) z projektového datového standardu.</w:t>
      </w:r>
    </w:p>
    <w:p w14:paraId="0DB5F781" w14:textId="49A925B3" w:rsidR="009C7038" w:rsidRPr="002D4468" w:rsidRDefault="009C7038" w:rsidP="002D4468">
      <w:r w:rsidRPr="002D4468">
        <w:t>Smyslem datového standardu je sjednotit formu alfanumerických informací obsažených</w:t>
      </w:r>
      <w:r w:rsidR="00BB50ED">
        <w:t xml:space="preserve"> </w:t>
      </w:r>
      <w:r w:rsidRPr="002D4468">
        <w:t>v</w:t>
      </w:r>
      <w:r w:rsidR="00BB50ED">
        <w:t> </w:t>
      </w:r>
      <w:r w:rsidRPr="002D4468">
        <w:t>informačních modelech pro zajištění možnosti propojovat modely různých dodavatelů a</w:t>
      </w:r>
      <w:r w:rsidR="00BB50ED">
        <w:t> </w:t>
      </w:r>
      <w:r w:rsidRPr="002D4468">
        <w:t>dosáhnout jednotné podoby výstupu. Standardizace datového obsahu umožňuje orientaci v</w:t>
      </w:r>
      <w:r w:rsidR="00BB50ED">
        <w:t> </w:t>
      </w:r>
      <w:r w:rsidRPr="002D4468">
        <w:t>informačních modelech při zachování čitelnosti projektové dokumentace. Datový standard je</w:t>
      </w:r>
      <w:r w:rsidR="00827F7F">
        <w:t> </w:t>
      </w:r>
      <w:r w:rsidRPr="002D4468">
        <w:t>koncipován jako nezávislý na softwarové platformě, a je tedy aplikovatelný v jakémkoli nástroji pro tvorbu informačního modelu.</w:t>
      </w:r>
    </w:p>
    <w:p w14:paraId="18E4D506" w14:textId="22D421E8" w:rsidR="009C7038" w:rsidRPr="002D4468" w:rsidRDefault="009C7038" w:rsidP="002D4468">
      <w:r w:rsidRPr="002D4468">
        <w:t xml:space="preserve">Datový standard je založen na použitém třídicím systému (viz </w:t>
      </w:r>
      <w:r w:rsidR="001C4978">
        <w:t>kap.</w:t>
      </w:r>
      <w:r w:rsidRPr="002D4468">
        <w:t xml:space="preserve"> </w:t>
      </w:r>
      <w:r w:rsidRPr="002D4468">
        <w:rPr>
          <w:rStyle w:val="Kovodkaz"/>
        </w:rPr>
        <w:fldChar w:fldCharType="begin"/>
      </w:r>
      <w:r w:rsidRPr="002D4468">
        <w:rPr>
          <w:rStyle w:val="Kovodkaz"/>
        </w:rPr>
        <w:instrText xml:space="preserve"> REF _Ref115771167 \r \h  \* MERGEFORMAT </w:instrText>
      </w:r>
      <w:r w:rsidRPr="002D4468">
        <w:rPr>
          <w:rStyle w:val="Kovodkaz"/>
        </w:rPr>
      </w:r>
      <w:r w:rsidRPr="002D4468">
        <w:rPr>
          <w:rStyle w:val="Kovodkaz"/>
        </w:rPr>
        <w:fldChar w:fldCharType="separate"/>
      </w:r>
      <w:r w:rsidR="00F039C2" w:rsidRPr="002D4468">
        <w:rPr>
          <w:rStyle w:val="Kovodkaz"/>
        </w:rPr>
        <w:t>6.2.1</w:t>
      </w:r>
      <w:r w:rsidRPr="002D4468">
        <w:rPr>
          <w:rStyle w:val="Kovodkaz"/>
        </w:rPr>
        <w:fldChar w:fldCharType="end"/>
      </w:r>
      <w:r w:rsidRPr="002D4468">
        <w:rPr>
          <w:rStyle w:val="Kovodkaz"/>
        </w:rPr>
        <w:t xml:space="preserve"> </w:t>
      </w:r>
      <w:r w:rsidRPr="002D4468">
        <w:rPr>
          <w:rStyle w:val="Kovodkaz"/>
        </w:rPr>
        <w:fldChar w:fldCharType="begin"/>
      </w:r>
      <w:r w:rsidRPr="002D4468">
        <w:rPr>
          <w:rStyle w:val="Kovodkaz"/>
        </w:rPr>
        <w:instrText xml:space="preserve"> REF _Ref115771167 \h  \* MERGEFORMAT </w:instrText>
      </w:r>
      <w:r w:rsidRPr="002D4468">
        <w:rPr>
          <w:rStyle w:val="Kovodkaz"/>
        </w:rPr>
      </w:r>
      <w:r w:rsidRPr="002D4468">
        <w:rPr>
          <w:rStyle w:val="Kovodkaz"/>
        </w:rPr>
        <w:fldChar w:fldCharType="separate"/>
      </w:r>
      <w:r w:rsidR="00F039C2" w:rsidRPr="002D4468">
        <w:rPr>
          <w:rStyle w:val="Kovodkaz"/>
        </w:rPr>
        <w:t>Klasifikace, třídicí kód</w:t>
      </w:r>
      <w:r w:rsidRPr="002D4468">
        <w:rPr>
          <w:rStyle w:val="Kovodkaz"/>
        </w:rPr>
        <w:fldChar w:fldCharType="end"/>
      </w:r>
      <w:r w:rsidRPr="002D4468">
        <w:t>) a</w:t>
      </w:r>
      <w:r w:rsidR="0040416B">
        <w:t> </w:t>
      </w:r>
      <w:r w:rsidRPr="002D4468">
        <w:t>obsahuje formu vlastností relevantních pro každou třídu. Třídící systém dělí z důvodu zachování jednoduchosti a čitelnosti značení stavební prvky do dvou úrovní. Toto dělení však není dostačující pro</w:t>
      </w:r>
      <w:r w:rsidR="0040416B">
        <w:t> </w:t>
      </w:r>
      <w:r w:rsidRPr="002D4468">
        <w:t>zatřídění všech stavebních prvků při další práci, a proto je potřeba pracovat i</w:t>
      </w:r>
      <w:r w:rsidR="00BB50ED">
        <w:t> </w:t>
      </w:r>
      <w:r w:rsidRPr="002D4468">
        <w:t>s parametry daného stavebního prvku a hodnotami vyplněnými v těchto parametrech.</w:t>
      </w:r>
    </w:p>
    <w:p w14:paraId="2A4FF427" w14:textId="3EF25251" w:rsidR="009C7038" w:rsidRPr="002D4468" w:rsidRDefault="009C7038" w:rsidP="002D4468">
      <w:r w:rsidRPr="002D4468">
        <w:t>Dodavatel může v průběhu zpracování vytvořit další vlastnosti nezbytné pro vlastní práci. Při</w:t>
      </w:r>
      <w:r w:rsidR="00BB50ED">
        <w:t> </w:t>
      </w:r>
      <w:r w:rsidRPr="002D4468">
        <w:t>exportu modelu do IFC budou zahrnuty pouze požadované vlastnosti; exportovány budou všechny požadované vlastnosti včetně těch, které ve chvíli exportu nemají stanovanou hodnotu.</w:t>
      </w:r>
    </w:p>
    <w:p w14:paraId="585654CF" w14:textId="77777777" w:rsidR="009C7038" w:rsidRPr="002D4468" w:rsidRDefault="009C7038" w:rsidP="002D4468">
      <w:r w:rsidRPr="002D4468">
        <w:t>Pokud požadovaná vlastnost nemá stanovenou hodnotu, je vždy vyplněno „</w:t>
      </w:r>
      <w:proofErr w:type="spellStart"/>
      <w:r w:rsidRPr="002D4468">
        <w:t>Nd</w:t>
      </w:r>
      <w:proofErr w:type="spellEnd"/>
      <w:r w:rsidRPr="002D4468">
        <w:t>“ (v případě textového pole), respektive „0“ (v případě číselného pole). Takto se zajistí, že každá vlastnost bude řádně vyplněna.</w:t>
      </w:r>
    </w:p>
    <w:p w14:paraId="03005E79" w14:textId="58397562" w:rsidR="009C7038" w:rsidRPr="002D4468" w:rsidRDefault="009C7038" w:rsidP="002D4468">
      <w:r w:rsidRPr="002D4468">
        <w:t>Hodnoty geometrických veličin (tj. vlastností, které mají velikost vyjádřitelnou číslem a</w:t>
      </w:r>
      <w:r w:rsidR="00BB50ED">
        <w:t> </w:t>
      </w:r>
      <w:r w:rsidRPr="002D4468">
        <w:t xml:space="preserve">referencí) budou načítány z geometrie modelu. </w:t>
      </w:r>
    </w:p>
    <w:p w14:paraId="4034F032" w14:textId="086226AA" w:rsidR="009C7038" w:rsidRPr="00E82DE3" w:rsidRDefault="009C7038" w:rsidP="002D4468">
      <w:pPr>
        <w:rPr>
          <w:rFonts w:ascii="Arial" w:hAnsi="Arial"/>
        </w:rPr>
      </w:pPr>
      <w:r w:rsidRPr="002D4468">
        <w:t>Názvy vlastností jsou v datovém standardu přesně definované včetně velikosti písmen, interpunkce apod. Nedůsledná interpretace datového standardu vede k problémům u datové a</w:t>
      </w:r>
      <w:r w:rsidR="00BB50ED">
        <w:t> </w:t>
      </w:r>
      <w:r w:rsidRPr="002D4468">
        <w:t>informační integrity informačních modelů napříč všemi profesemi</w:t>
      </w:r>
      <w:r w:rsidRPr="00E82DE3">
        <w:rPr>
          <w:rFonts w:ascii="Arial" w:hAnsi="Arial"/>
        </w:rPr>
        <w:t>.</w:t>
      </w:r>
    </w:p>
    <w:p w14:paraId="49EF7666" w14:textId="77777777" w:rsidR="009C7038" w:rsidRPr="00E82DE3" w:rsidRDefault="009C7038" w:rsidP="009C7038">
      <w:pPr>
        <w:pStyle w:val="Nadpis3"/>
        <w:rPr>
          <w:rFonts w:cs="Arial"/>
        </w:rPr>
      </w:pPr>
      <w:bookmarkStart w:id="102" w:name="_Toc117070100"/>
      <w:bookmarkStart w:id="103" w:name="_Toc198637201"/>
      <w:r w:rsidRPr="00E82DE3">
        <w:rPr>
          <w:rFonts w:cs="Arial"/>
        </w:rPr>
        <w:t>Požadavky na dokumentaci</w:t>
      </w:r>
      <w:bookmarkEnd w:id="102"/>
      <w:bookmarkEnd w:id="103"/>
    </w:p>
    <w:p w14:paraId="029DF56F" w14:textId="252E22E4" w:rsidR="009C7038" w:rsidRPr="00E82DE3" w:rsidRDefault="009C7038" w:rsidP="002D4468">
      <w:r w:rsidRPr="00E82DE3">
        <w:t xml:space="preserve">Dokumentace bude v maximálním možném rozsahu exportována přímo z informačního modelu stavby; grafická část bude exportována přímo z digitálního modelu stavby minimálně v rozsahu základních půdorysů, řezů a pohledů. Výstupy, které není možné získat přímým výstupem z modelu (situace, detaily atd.), musí být odsouhlaseny </w:t>
      </w:r>
      <w:r w:rsidR="00EE40D7">
        <w:t>O</w:t>
      </w:r>
      <w:r w:rsidRPr="00E82DE3">
        <w:t>bjednatelem.</w:t>
      </w:r>
    </w:p>
    <w:p w14:paraId="00DD56A7" w14:textId="4B896D58" w:rsidR="009C7038" w:rsidRPr="00E82DE3" w:rsidRDefault="009C7038" w:rsidP="002D4468">
      <w:bookmarkStart w:id="104" w:name="_Ref115790514"/>
      <w:bookmarkStart w:id="105" w:name="_Ref115790521"/>
      <w:r w:rsidRPr="00E82DE3">
        <w:t xml:space="preserve">Projektová dokumentace bude vytvořená podle požadavků </w:t>
      </w:r>
      <w:r w:rsidR="00EE40D7" w:rsidRPr="00EE40D7">
        <w:t>aktuálně platné legislativy.</w:t>
      </w:r>
    </w:p>
    <w:p w14:paraId="46520868" w14:textId="77777777" w:rsidR="009C7038" w:rsidRPr="00661D3D" w:rsidRDefault="009C7038" w:rsidP="00661D3D">
      <w:pPr>
        <w:pStyle w:val="Nadpis1"/>
      </w:pPr>
      <w:bookmarkStart w:id="106" w:name="_Ref117065040"/>
      <w:bookmarkStart w:id="107" w:name="_Ref117065050"/>
      <w:bookmarkStart w:id="108" w:name="_Toc117070101"/>
      <w:bookmarkStart w:id="109" w:name="_Toc198637202"/>
      <w:bookmarkStart w:id="110" w:name="_Toc207357528"/>
      <w:r w:rsidRPr="00661D3D">
        <w:lastRenderedPageBreak/>
        <w:t>Projektové metody a postupy pro vytváření informací</w:t>
      </w:r>
      <w:bookmarkEnd w:id="104"/>
      <w:bookmarkEnd w:id="105"/>
      <w:bookmarkEnd w:id="106"/>
      <w:bookmarkEnd w:id="107"/>
      <w:bookmarkEnd w:id="108"/>
      <w:bookmarkEnd w:id="109"/>
      <w:bookmarkEnd w:id="110"/>
    </w:p>
    <w:p w14:paraId="5419500C" w14:textId="390423CE" w:rsidR="009C7038" w:rsidRPr="00E82DE3" w:rsidRDefault="009C7038" w:rsidP="002D4468">
      <w:r w:rsidRPr="00E82DE3">
        <w:t>Schválené dodatky a změny projektových metod a postupů pro vytváření informací, týkající se</w:t>
      </w:r>
      <w:r w:rsidR="00D86B87">
        <w:t> </w:t>
      </w:r>
      <w:r w:rsidRPr="00E82DE3">
        <w:t xml:space="preserve">konkrétního </w:t>
      </w:r>
      <w:r w:rsidR="00A774E5">
        <w:t>D</w:t>
      </w:r>
      <w:r w:rsidRPr="00E82DE3">
        <w:t>odavatele, budou obsaženy v </w:t>
      </w:r>
      <w:r w:rsidRPr="00F11356">
        <w:rPr>
          <w:rStyle w:val="Kovodkaz"/>
        </w:rPr>
        <w:t>Plánu realizace BIM (BEP).</w:t>
      </w:r>
    </w:p>
    <w:p w14:paraId="6A20B406" w14:textId="77777777" w:rsidR="009C7038" w:rsidRPr="00661D3D" w:rsidRDefault="009C7038" w:rsidP="00661D3D">
      <w:pPr>
        <w:pStyle w:val="Nadpis2"/>
      </w:pPr>
      <w:bookmarkStart w:id="111" w:name="_Toc117070102"/>
      <w:bookmarkStart w:id="112" w:name="_Toc198637203"/>
      <w:bookmarkStart w:id="113" w:name="_Toc207357529"/>
      <w:r w:rsidRPr="00661D3D">
        <w:t>Obecná pravidla</w:t>
      </w:r>
      <w:bookmarkEnd w:id="111"/>
      <w:bookmarkEnd w:id="112"/>
      <w:bookmarkEnd w:id="113"/>
    </w:p>
    <w:p w14:paraId="03A737F4" w14:textId="3F2592A7" w:rsidR="009C7038" w:rsidRPr="00E82DE3" w:rsidRDefault="009C7038" w:rsidP="002D4468">
      <w:r w:rsidRPr="00E82DE3">
        <w:t xml:space="preserve">Digitální modely musí být kompaktní a tvořeny efektivně v rámci modelovacího nástroje. Jeden model v rámci zpracování projektu nesmí přesahovat velikost </w:t>
      </w:r>
      <w:r w:rsidR="003222F4">
        <w:t>4</w:t>
      </w:r>
      <w:r w:rsidR="003222F4" w:rsidRPr="00E82DE3">
        <w:t xml:space="preserve">00 </w:t>
      </w:r>
      <w:r w:rsidRPr="00E82DE3">
        <w:t>MB.</w:t>
      </w:r>
    </w:p>
    <w:p w14:paraId="411A4316" w14:textId="1F77F48D" w:rsidR="009C7038" w:rsidRPr="00E82DE3" w:rsidRDefault="009C7038" w:rsidP="002D4468">
      <w:r w:rsidRPr="00E82DE3">
        <w:t>Při předání modelů budou předány všechny podpůrné soubory využité k vytvoření modelů (záleží na</w:t>
      </w:r>
      <w:r w:rsidR="0040416B">
        <w:t> </w:t>
      </w:r>
      <w:r w:rsidRPr="00E82DE3">
        <w:t>modelovacím nástroji).</w:t>
      </w:r>
    </w:p>
    <w:p w14:paraId="278C8CB8" w14:textId="77777777" w:rsidR="009C7038" w:rsidRPr="00E82DE3" w:rsidRDefault="009C7038" w:rsidP="002D4468">
      <w:r w:rsidRPr="00E82DE3">
        <w:t>Každý model je tvořen pomocí prvků, které jsou reprezentovány svojí geometrií a připojenými informacemi.</w:t>
      </w:r>
    </w:p>
    <w:p w14:paraId="55FF2DA2" w14:textId="77777777" w:rsidR="009C7038" w:rsidRPr="00E82DE3" w:rsidRDefault="009C7038" w:rsidP="002D4468">
      <w:r w:rsidRPr="00E82DE3">
        <w:t xml:space="preserve">Model je tvořen tak, jak je realizována stavba a rozhraní konstrukcí odpovídá skutečnému rozhraní. Pokud jsou případy, kdy to není možné, je potřeba tyto odchylky specifikovat a jasně popsat </w:t>
      </w:r>
      <w:r w:rsidRPr="00661D3D">
        <w:rPr>
          <w:rStyle w:val="Kovodkaz"/>
        </w:rPr>
        <w:t>Plánu realizace BIM (BEP).</w:t>
      </w:r>
    </w:p>
    <w:p w14:paraId="398681EF" w14:textId="77777777" w:rsidR="009C7038" w:rsidRPr="00E82DE3" w:rsidRDefault="009C7038" w:rsidP="009C7038">
      <w:pPr>
        <w:pStyle w:val="Nadpis2"/>
      </w:pPr>
      <w:bookmarkStart w:id="114" w:name="_Toc117070103"/>
      <w:bookmarkStart w:id="115" w:name="_Toc198637204"/>
      <w:bookmarkStart w:id="116" w:name="_Toc207357530"/>
      <w:r w:rsidRPr="00E82DE3">
        <w:t>Osový systém</w:t>
      </w:r>
      <w:bookmarkEnd w:id="114"/>
      <w:bookmarkEnd w:id="115"/>
      <w:bookmarkEnd w:id="116"/>
    </w:p>
    <w:p w14:paraId="78337EBE" w14:textId="77777777" w:rsidR="009C7038" w:rsidRPr="00E82DE3" w:rsidRDefault="009C7038" w:rsidP="00661D3D">
      <w:r w:rsidRPr="00E82DE3">
        <w:t>Osový systém bude umístěn ve středu prostoru modelovacího nástroje. Názvy os budou ve všech modelech shodné.</w:t>
      </w:r>
    </w:p>
    <w:p w14:paraId="6A9245D1" w14:textId="77777777" w:rsidR="009C7038" w:rsidRPr="00E82DE3" w:rsidRDefault="009C7038" w:rsidP="009C7038">
      <w:pPr>
        <w:pStyle w:val="Nadpis2"/>
      </w:pPr>
      <w:bookmarkStart w:id="117" w:name="_Ref114748840"/>
      <w:bookmarkStart w:id="118" w:name="_Ref114748849"/>
      <w:bookmarkStart w:id="119" w:name="_Toc117070104"/>
      <w:bookmarkStart w:id="120" w:name="_Toc198637205"/>
      <w:bookmarkStart w:id="121" w:name="_Toc207357531"/>
      <w:r w:rsidRPr="00E82DE3">
        <w:t>Podlaží</w:t>
      </w:r>
      <w:bookmarkEnd w:id="117"/>
      <w:bookmarkEnd w:id="118"/>
      <w:bookmarkEnd w:id="119"/>
      <w:bookmarkEnd w:id="120"/>
      <w:bookmarkEnd w:id="121"/>
    </w:p>
    <w:p w14:paraId="088D5A71" w14:textId="274433B9" w:rsidR="009C7038" w:rsidRPr="00E82DE3" w:rsidRDefault="009C7038" w:rsidP="002D4468">
      <w:r w:rsidRPr="00E82DE3">
        <w:t>Úrovně podlaží jsou vztažená k horní hraně nášlapné vrstvy podlahy. Relativní výška ±0,000 odpovídá prvnímu nadzemnímu podlaží. Podlaží ponese informaci i o své výšce dle zvoleného výškového systému. V případě zalomení nášlapné vrstvy podlahy rozhoduje převažující plocha podlaží, případně jiné řešení po odsouhlasení objednatelem. Není dovoleno odsadit podlaží od</w:t>
      </w:r>
      <w:r w:rsidR="00360B45">
        <w:t> </w:t>
      </w:r>
      <w:r w:rsidRPr="00E82DE3">
        <w:t xml:space="preserve">horní hrany nášlapné vrstvy podlahy. </w:t>
      </w:r>
    </w:p>
    <w:p w14:paraId="31D349AA" w14:textId="5BA9C94B" w:rsidR="009C7038" w:rsidRPr="00E82DE3" w:rsidRDefault="009C7038" w:rsidP="002D4468">
      <w:r w:rsidRPr="00E82DE3">
        <w:rPr>
          <w:lang w:eastAsia="cs-CZ"/>
        </w:rPr>
        <w:t xml:space="preserve">Model IFC obsahuje pouze skutečná podlaží; pomocné úrovně, které jsou vytvářeny pro účely modelování, nejsou do modelu exportovány. </w:t>
      </w:r>
      <w:r w:rsidRPr="00E82DE3">
        <w:t xml:space="preserve">Pomocná podlaží jsou povolena po předchozím odsouhlasení </w:t>
      </w:r>
      <w:r w:rsidR="00523C02">
        <w:t>O</w:t>
      </w:r>
      <w:r w:rsidRPr="00E82DE3">
        <w:t>bjednatelem.</w:t>
      </w:r>
    </w:p>
    <w:p w14:paraId="11BDC378" w14:textId="77777777" w:rsidR="009C7038" w:rsidRPr="00E82DE3" w:rsidRDefault="009C7038" w:rsidP="002D4468">
      <w:pPr>
        <w:rPr>
          <w:lang w:eastAsia="cs-CZ"/>
        </w:rPr>
      </w:pPr>
      <w:r w:rsidRPr="00E82DE3">
        <w:t>Pojmenování podlaží bude shodné ve všech modelech</w:t>
      </w:r>
      <w:r w:rsidRPr="00E82DE3">
        <w:rPr>
          <w:lang w:eastAsia="cs-CZ"/>
        </w:rPr>
        <w:t>, a bude založeno na následujícím principu:</w:t>
      </w:r>
    </w:p>
    <w:tbl>
      <w:tblPr>
        <w:tblW w:w="5000" w:type="pct"/>
        <w:tblBorders>
          <w:top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0"/>
        <w:gridCol w:w="8202"/>
      </w:tblGrid>
      <w:tr w:rsidR="009C7038" w:rsidRPr="00E82DE3" w14:paraId="68EA748D" w14:textId="77777777" w:rsidTr="00B313C9">
        <w:trPr>
          <w:trHeight w:val="340"/>
        </w:trPr>
        <w:tc>
          <w:tcPr>
            <w:tcW w:w="643" w:type="pct"/>
            <w:shd w:val="clear" w:color="auto" w:fill="F2F2F2" w:themeFill="background1" w:themeFillShade="F2"/>
            <w:noWrap/>
            <w:vAlign w:val="center"/>
          </w:tcPr>
          <w:p w14:paraId="0A62ECD7" w14:textId="0209070E" w:rsidR="009C7038" w:rsidRPr="00661D3D" w:rsidRDefault="00827F7F" w:rsidP="00827F7F">
            <w:pPr>
              <w:pStyle w:val="Tabulkatun"/>
            </w:pPr>
            <w:r>
              <w:t>Označení</w:t>
            </w:r>
          </w:p>
        </w:tc>
        <w:tc>
          <w:tcPr>
            <w:tcW w:w="4357" w:type="pct"/>
            <w:shd w:val="clear" w:color="auto" w:fill="F2F2F2" w:themeFill="background1" w:themeFillShade="F2"/>
            <w:noWrap/>
            <w:vAlign w:val="center"/>
          </w:tcPr>
          <w:p w14:paraId="1024A569" w14:textId="2D45A430" w:rsidR="009C7038" w:rsidRPr="00661D3D" w:rsidRDefault="00827F7F" w:rsidP="00B313C9">
            <w:pPr>
              <w:pStyle w:val="Tabulkatun"/>
            </w:pPr>
            <w:r>
              <w:t>Popis</w:t>
            </w:r>
          </w:p>
        </w:tc>
      </w:tr>
      <w:tr w:rsidR="00827F7F" w:rsidRPr="00E82DE3" w14:paraId="55CBFB7C" w14:textId="77777777" w:rsidTr="00B313C9">
        <w:trPr>
          <w:trHeight w:val="340"/>
        </w:trPr>
        <w:tc>
          <w:tcPr>
            <w:tcW w:w="643" w:type="pct"/>
            <w:noWrap/>
            <w:vAlign w:val="center"/>
          </w:tcPr>
          <w:p w14:paraId="7F342FF5" w14:textId="014FD6FF" w:rsidR="00827F7F" w:rsidRPr="00661D3D" w:rsidRDefault="00827F7F" w:rsidP="00B313C9">
            <w:pPr>
              <w:pStyle w:val="Tabulkanormln"/>
              <w:jc w:val="center"/>
            </w:pPr>
            <w:r w:rsidRPr="00661D3D">
              <w:t>1NP</w:t>
            </w:r>
          </w:p>
        </w:tc>
        <w:tc>
          <w:tcPr>
            <w:tcW w:w="4357" w:type="pct"/>
            <w:noWrap/>
            <w:vAlign w:val="center"/>
          </w:tcPr>
          <w:p w14:paraId="1020CFAE" w14:textId="6EF7ACC1" w:rsidR="00827F7F" w:rsidRPr="00661D3D" w:rsidRDefault="00827F7F" w:rsidP="00B313C9">
            <w:pPr>
              <w:pStyle w:val="Tabulkanormln"/>
            </w:pPr>
            <w:r w:rsidRPr="00661D3D">
              <w:t>První nadzemní podlaží (±0,000)</w:t>
            </w:r>
          </w:p>
        </w:tc>
      </w:tr>
      <w:tr w:rsidR="00827F7F" w:rsidRPr="00E82DE3" w14:paraId="0295ACA5" w14:textId="77777777" w:rsidTr="00B313C9">
        <w:trPr>
          <w:trHeight w:val="340"/>
        </w:trPr>
        <w:tc>
          <w:tcPr>
            <w:tcW w:w="643" w:type="pct"/>
            <w:noWrap/>
            <w:vAlign w:val="center"/>
            <w:hideMark/>
          </w:tcPr>
          <w:p w14:paraId="05862309" w14:textId="77777777" w:rsidR="00827F7F" w:rsidRPr="00661D3D" w:rsidRDefault="00827F7F" w:rsidP="00B313C9">
            <w:pPr>
              <w:pStyle w:val="Tabulkanormln"/>
              <w:jc w:val="center"/>
            </w:pPr>
            <w:r w:rsidRPr="00661D3D">
              <w:t>2NP</w:t>
            </w:r>
          </w:p>
        </w:tc>
        <w:tc>
          <w:tcPr>
            <w:tcW w:w="4357" w:type="pct"/>
            <w:noWrap/>
            <w:vAlign w:val="center"/>
            <w:hideMark/>
          </w:tcPr>
          <w:p w14:paraId="05FAD3A2" w14:textId="77777777" w:rsidR="00827F7F" w:rsidRPr="00661D3D" w:rsidRDefault="00827F7F" w:rsidP="00B313C9">
            <w:pPr>
              <w:pStyle w:val="Tabulkanormln"/>
            </w:pPr>
            <w:r w:rsidRPr="00661D3D">
              <w:t>Druhé nadzemní podlaží</w:t>
            </w:r>
          </w:p>
        </w:tc>
      </w:tr>
      <w:tr w:rsidR="00827F7F" w:rsidRPr="00E82DE3" w14:paraId="236267DD" w14:textId="77777777" w:rsidTr="00B313C9">
        <w:trPr>
          <w:trHeight w:val="340"/>
        </w:trPr>
        <w:tc>
          <w:tcPr>
            <w:tcW w:w="643" w:type="pct"/>
            <w:noWrap/>
            <w:vAlign w:val="center"/>
            <w:hideMark/>
          </w:tcPr>
          <w:p w14:paraId="430CF1A9" w14:textId="77777777" w:rsidR="00827F7F" w:rsidRPr="00661D3D" w:rsidRDefault="00827F7F" w:rsidP="00B313C9">
            <w:pPr>
              <w:pStyle w:val="Tabulkanormln"/>
              <w:jc w:val="center"/>
            </w:pPr>
            <w:r w:rsidRPr="00661D3D">
              <w:t>1PP</w:t>
            </w:r>
          </w:p>
        </w:tc>
        <w:tc>
          <w:tcPr>
            <w:tcW w:w="4357" w:type="pct"/>
            <w:noWrap/>
            <w:vAlign w:val="center"/>
            <w:hideMark/>
          </w:tcPr>
          <w:p w14:paraId="629FB151" w14:textId="77777777" w:rsidR="00827F7F" w:rsidRPr="00661D3D" w:rsidRDefault="00827F7F" w:rsidP="00B313C9">
            <w:pPr>
              <w:pStyle w:val="Tabulkanormln"/>
            </w:pPr>
            <w:r w:rsidRPr="00661D3D">
              <w:t>První podzemní podlaží</w:t>
            </w:r>
          </w:p>
        </w:tc>
      </w:tr>
      <w:tr w:rsidR="00827F7F" w:rsidRPr="00E82DE3" w14:paraId="4DE98F05" w14:textId="77777777" w:rsidTr="00B313C9">
        <w:trPr>
          <w:trHeight w:val="340"/>
        </w:trPr>
        <w:tc>
          <w:tcPr>
            <w:tcW w:w="643" w:type="pct"/>
            <w:noWrap/>
            <w:vAlign w:val="center"/>
            <w:hideMark/>
          </w:tcPr>
          <w:p w14:paraId="1137514B" w14:textId="77777777" w:rsidR="00827F7F" w:rsidRPr="00661D3D" w:rsidRDefault="00827F7F" w:rsidP="00B313C9">
            <w:pPr>
              <w:pStyle w:val="Tabulkanormln"/>
              <w:jc w:val="center"/>
            </w:pPr>
            <w:r w:rsidRPr="00661D3D">
              <w:t>1M</w:t>
            </w:r>
          </w:p>
        </w:tc>
        <w:tc>
          <w:tcPr>
            <w:tcW w:w="4357" w:type="pct"/>
            <w:noWrap/>
            <w:vAlign w:val="center"/>
            <w:hideMark/>
          </w:tcPr>
          <w:p w14:paraId="12367314" w14:textId="77777777" w:rsidR="00827F7F" w:rsidRPr="00661D3D" w:rsidRDefault="00827F7F" w:rsidP="00B313C9">
            <w:pPr>
              <w:pStyle w:val="Tabulkanormln"/>
            </w:pPr>
            <w:r w:rsidRPr="00661D3D">
              <w:t>Mezanin nad prvním podlažím</w:t>
            </w:r>
          </w:p>
        </w:tc>
      </w:tr>
      <w:tr w:rsidR="00827F7F" w:rsidRPr="00E82DE3" w14:paraId="2B1C05E6" w14:textId="77777777" w:rsidTr="00B313C9">
        <w:trPr>
          <w:trHeight w:val="340"/>
        </w:trPr>
        <w:tc>
          <w:tcPr>
            <w:tcW w:w="643" w:type="pct"/>
            <w:noWrap/>
            <w:vAlign w:val="center"/>
            <w:hideMark/>
          </w:tcPr>
          <w:p w14:paraId="14209AF8" w14:textId="77777777" w:rsidR="00827F7F" w:rsidRPr="00661D3D" w:rsidRDefault="00827F7F" w:rsidP="00B313C9">
            <w:pPr>
              <w:pStyle w:val="Tabulkanormln"/>
              <w:jc w:val="center"/>
            </w:pPr>
            <w:r w:rsidRPr="00661D3D">
              <w:t>XX</w:t>
            </w:r>
          </w:p>
        </w:tc>
        <w:tc>
          <w:tcPr>
            <w:tcW w:w="4357" w:type="pct"/>
            <w:noWrap/>
            <w:vAlign w:val="center"/>
            <w:hideMark/>
          </w:tcPr>
          <w:p w14:paraId="41E5E201" w14:textId="77777777" w:rsidR="00827F7F" w:rsidRPr="00661D3D" w:rsidRDefault="00827F7F" w:rsidP="00B313C9">
            <w:pPr>
              <w:pStyle w:val="Tabulkanormln"/>
            </w:pPr>
            <w:r w:rsidRPr="00661D3D">
              <w:t>Pomocné podlaží (nevztahuje se ke konkrétnímu podlaží)</w:t>
            </w:r>
          </w:p>
        </w:tc>
      </w:tr>
    </w:tbl>
    <w:p w14:paraId="6D1B119B" w14:textId="77777777" w:rsidR="009C7038" w:rsidRPr="00E82DE3" w:rsidRDefault="009C7038" w:rsidP="009C7038">
      <w:pPr>
        <w:pStyle w:val="Nadpis2"/>
      </w:pPr>
      <w:bookmarkStart w:id="122" w:name="_Toc117070105"/>
      <w:bookmarkStart w:id="123" w:name="_Toc198637206"/>
      <w:bookmarkStart w:id="124" w:name="_Toc207357532"/>
      <w:r w:rsidRPr="00E82DE3">
        <w:t>Umístění modelu</w:t>
      </w:r>
      <w:bookmarkEnd w:id="122"/>
      <w:bookmarkEnd w:id="123"/>
      <w:bookmarkEnd w:id="124"/>
    </w:p>
    <w:p w14:paraId="427F6B55" w14:textId="77777777" w:rsidR="009C7038" w:rsidRPr="00E82DE3" w:rsidRDefault="009C7038" w:rsidP="00661D3D">
      <w:r w:rsidRPr="00E82DE3">
        <w:t>Model bude v modelovacím prostoru orientován tak, že podélná osa navrhovaného objektu bude shodná s pomyslnou vodorovnou osou modelovacího prostoru. </w:t>
      </w:r>
    </w:p>
    <w:p w14:paraId="2D4577D1" w14:textId="77777777" w:rsidR="009C7038" w:rsidRPr="00E82DE3" w:rsidRDefault="009C7038" w:rsidP="00661D3D">
      <w:r w:rsidRPr="00E82DE3">
        <w:t>Skutečný sever bude navázán na všechny půdorysné pohledy.</w:t>
      </w:r>
    </w:p>
    <w:p w14:paraId="5D1261E5" w14:textId="5EF88DD0" w:rsidR="009C7038" w:rsidRPr="00E82DE3" w:rsidRDefault="00672529" w:rsidP="00661D3D">
      <w:r w:rsidRPr="00E82DE3">
        <w:t xml:space="preserve">Počátek modelu bude </w:t>
      </w:r>
      <w:r w:rsidR="008066B1" w:rsidRPr="00E82DE3">
        <w:t xml:space="preserve">ideálně </w:t>
      </w:r>
      <w:r w:rsidRPr="00E82DE3">
        <w:t xml:space="preserve">umístěn </w:t>
      </w:r>
      <w:r w:rsidR="008066B1" w:rsidRPr="00E82DE3">
        <w:t>kousek mimo modelovaný objekt</w:t>
      </w:r>
      <w:r w:rsidR="00B37D68" w:rsidRPr="00E82DE3">
        <w:t xml:space="preserve"> (nejlépe do bodu základní sítě S</w:t>
      </w:r>
      <w:r w:rsidR="00F92CBC">
        <w:t>-</w:t>
      </w:r>
      <w:r w:rsidR="00B37D68" w:rsidRPr="00E82DE3">
        <w:t>JTSK)</w:t>
      </w:r>
      <w:r w:rsidR="008066B1" w:rsidRPr="00E82DE3">
        <w:t xml:space="preserve"> </w:t>
      </w:r>
      <w:r w:rsidR="009C7038" w:rsidRPr="00E82DE3">
        <w:t>a bude pro všechny modely shodný a neměnný. Tento počátek určí Koordinátor BIM v modelu A</w:t>
      </w:r>
      <w:r w:rsidR="006F5985">
        <w:t>SR</w:t>
      </w:r>
      <w:r w:rsidR="009C7038" w:rsidRPr="00E82DE3">
        <w:t xml:space="preserve"> a ostatní modely ho převezmou. K tomuto počátku budou vztaženy S-JTSK souřadnice.</w:t>
      </w:r>
      <w:bookmarkStart w:id="125" w:name="_Ref115773759"/>
      <w:bookmarkStart w:id="126" w:name="_Ref115773768"/>
    </w:p>
    <w:p w14:paraId="1C1D85C2" w14:textId="77777777" w:rsidR="00827F7F" w:rsidRDefault="00827F7F">
      <w:pPr>
        <w:spacing w:before="0" w:after="200"/>
      </w:pPr>
      <w:r>
        <w:br w:type="page"/>
      </w:r>
    </w:p>
    <w:p w14:paraId="25426748" w14:textId="6C5FAAEC" w:rsidR="009C7038" w:rsidRPr="00E82DE3" w:rsidRDefault="009C7038" w:rsidP="00661D3D">
      <w:r w:rsidRPr="00E82DE3">
        <w:lastRenderedPageBreak/>
        <w:t>Souřadnicové údaje jsou udávány v souřadném systému S-JTSK, Bpv. Výkresy musí být vytvořeny v</w:t>
      </w:r>
      <w:r w:rsidR="001838AF">
        <w:t> </w:t>
      </w:r>
      <w:r w:rsidRPr="00E82DE3">
        <w:t xml:space="preserve">souřadnicovém systému ve 3. kvadrantu </w:t>
      </w:r>
      <w:proofErr w:type="gramStart"/>
      <w:r w:rsidRPr="00E82DE3">
        <w:t>( -</w:t>
      </w:r>
      <w:proofErr w:type="gramEnd"/>
      <w:r w:rsidRPr="00E82DE3">
        <w:t>Y, -X). Souřadnice –X ve výkresu odpovídá souřadnici Y v</w:t>
      </w:r>
      <w:r w:rsidR="001838AF">
        <w:t> </w:t>
      </w:r>
      <w:r w:rsidRPr="00E82DE3">
        <w:t xml:space="preserve">S-JTSK a souřadnice –Y výkresu odpovídá souřadnici X v S-JTSK. Lokální systémy jsou nepřípustné. Data určující souřadnicový systém jsou zapsány v rámci třídy </w:t>
      </w:r>
      <w:proofErr w:type="spellStart"/>
      <w:r w:rsidRPr="00E82DE3">
        <w:t>IfcCoordinateReferenceSystem</w:t>
      </w:r>
      <w:proofErr w:type="spellEnd"/>
      <w:r w:rsidRPr="00E82DE3">
        <w:t xml:space="preserve"> její podtřídy </w:t>
      </w:r>
      <w:proofErr w:type="spellStart"/>
      <w:r w:rsidRPr="00E82DE3">
        <w:t>IfcProjectedCRS</w:t>
      </w:r>
      <w:proofErr w:type="spellEnd"/>
      <w:r w:rsidRPr="00E82DE3">
        <w:t>.</w:t>
      </w:r>
    </w:p>
    <w:p w14:paraId="7F810DDE" w14:textId="77777777" w:rsidR="009C7038" w:rsidRPr="00E82DE3" w:rsidRDefault="009C7038" w:rsidP="00661D3D">
      <w:r w:rsidRPr="00E82DE3">
        <w:t xml:space="preserve">Každý model bude obsahovat i výškové umístění. Výškový systém je v m n m. v systému </w:t>
      </w:r>
      <w:proofErr w:type="spellStart"/>
      <w:r w:rsidRPr="00E82DE3">
        <w:t>BpV</w:t>
      </w:r>
      <w:proofErr w:type="spellEnd"/>
      <w:r w:rsidRPr="00E82DE3">
        <w:t>.</w:t>
      </w:r>
    </w:p>
    <w:p w14:paraId="14FE0040" w14:textId="77777777" w:rsidR="009C7038" w:rsidRPr="00E82DE3" w:rsidRDefault="009C7038" w:rsidP="009C7038">
      <w:pPr>
        <w:pStyle w:val="Nadpis2"/>
      </w:pPr>
      <w:bookmarkStart w:id="127" w:name="_Toc117070106"/>
      <w:bookmarkStart w:id="128" w:name="_Toc198637207"/>
      <w:bookmarkStart w:id="129" w:name="_Toc207357533"/>
      <w:r w:rsidRPr="00E82DE3">
        <w:t>Jednotky hodnot veličin</w:t>
      </w:r>
      <w:bookmarkEnd w:id="127"/>
      <w:bookmarkEnd w:id="128"/>
      <w:bookmarkEnd w:id="129"/>
    </w:p>
    <w:p w14:paraId="6F5C61CD" w14:textId="77777777" w:rsidR="009C7038" w:rsidRPr="00E82DE3" w:rsidRDefault="009C7038" w:rsidP="00661D3D">
      <w:pPr>
        <w:rPr>
          <w:i/>
          <w:iCs/>
        </w:rPr>
      </w:pPr>
      <w:r w:rsidRPr="00E82DE3">
        <w:t xml:space="preserve">Jednotky jsou definovány pro všechny informační modely a budou v sobě tyto informace obsahovat. </w:t>
      </w:r>
    </w:p>
    <w:tbl>
      <w:tblPr>
        <w:tblW w:w="5000" w:type="pct"/>
        <w:tblBorders>
          <w:top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70"/>
        <w:gridCol w:w="3422"/>
        <w:gridCol w:w="3420"/>
      </w:tblGrid>
      <w:tr w:rsidR="009C7038" w:rsidRPr="00E82DE3" w14:paraId="62C09A87" w14:textId="77777777" w:rsidTr="0038348D">
        <w:trPr>
          <w:trHeight w:val="187"/>
        </w:trPr>
        <w:tc>
          <w:tcPr>
            <w:tcW w:w="1365" w:type="pct"/>
            <w:shd w:val="clear" w:color="auto" w:fill="EFEFEF"/>
            <w:tcMar>
              <w:top w:w="90" w:type="dxa"/>
              <w:left w:w="90" w:type="dxa"/>
              <w:bottom w:w="90" w:type="dxa"/>
              <w:right w:w="90" w:type="dxa"/>
            </w:tcMar>
            <w:vAlign w:val="center"/>
            <w:hideMark/>
          </w:tcPr>
          <w:p w14:paraId="77F3F162" w14:textId="77777777" w:rsidR="009C7038" w:rsidRPr="00BB50ED" w:rsidRDefault="009C7038" w:rsidP="00BB50ED">
            <w:pPr>
              <w:pStyle w:val="Tabulkatundoprosted"/>
            </w:pPr>
          </w:p>
        </w:tc>
        <w:tc>
          <w:tcPr>
            <w:tcW w:w="1818" w:type="pct"/>
            <w:shd w:val="clear" w:color="auto" w:fill="EFEFEF"/>
            <w:tcMar>
              <w:top w:w="90" w:type="dxa"/>
              <w:left w:w="90" w:type="dxa"/>
              <w:bottom w:w="90" w:type="dxa"/>
              <w:right w:w="90" w:type="dxa"/>
            </w:tcMar>
            <w:vAlign w:val="center"/>
            <w:hideMark/>
          </w:tcPr>
          <w:p w14:paraId="64803F6D" w14:textId="77777777" w:rsidR="009C7038" w:rsidRPr="00827F7F" w:rsidRDefault="009C7038" w:rsidP="00827F7F">
            <w:pPr>
              <w:pStyle w:val="Tabulkatundoprosted"/>
            </w:pPr>
            <w:r w:rsidRPr="00827F7F">
              <w:t>Jednotky</w:t>
            </w:r>
          </w:p>
        </w:tc>
        <w:tc>
          <w:tcPr>
            <w:tcW w:w="1817" w:type="pct"/>
            <w:shd w:val="clear" w:color="auto" w:fill="EFEFEF"/>
            <w:tcMar>
              <w:top w:w="90" w:type="dxa"/>
              <w:left w:w="90" w:type="dxa"/>
              <w:bottom w:w="90" w:type="dxa"/>
              <w:right w:w="90" w:type="dxa"/>
            </w:tcMar>
            <w:vAlign w:val="center"/>
            <w:hideMark/>
          </w:tcPr>
          <w:p w14:paraId="270E1822" w14:textId="1A908574" w:rsidR="009C7038" w:rsidRPr="00827F7F" w:rsidRDefault="00B734F5" w:rsidP="00827F7F">
            <w:pPr>
              <w:pStyle w:val="Tabulkatundoprosted"/>
            </w:pPr>
            <w:r>
              <w:t>P</w:t>
            </w:r>
            <w:r w:rsidR="009C7038" w:rsidRPr="00827F7F">
              <w:t>očet číslic za desetinnou čárkou</w:t>
            </w:r>
          </w:p>
        </w:tc>
      </w:tr>
      <w:tr w:rsidR="009C7038" w:rsidRPr="00E82DE3" w14:paraId="51692395" w14:textId="77777777" w:rsidTr="0038348D">
        <w:trPr>
          <w:trHeight w:val="25"/>
        </w:trPr>
        <w:tc>
          <w:tcPr>
            <w:tcW w:w="1365" w:type="pct"/>
            <w:tcMar>
              <w:top w:w="90" w:type="dxa"/>
              <w:left w:w="90" w:type="dxa"/>
              <w:bottom w:w="90" w:type="dxa"/>
              <w:right w:w="90" w:type="dxa"/>
            </w:tcMar>
            <w:vAlign w:val="center"/>
            <w:hideMark/>
          </w:tcPr>
          <w:p w14:paraId="11F52681" w14:textId="77777777" w:rsidR="009C7038" w:rsidRPr="00827F7F" w:rsidRDefault="009C7038" w:rsidP="00B313C9">
            <w:pPr>
              <w:pStyle w:val="Tabulkanormln"/>
              <w:jc w:val="center"/>
            </w:pPr>
            <w:r w:rsidRPr="00827F7F">
              <w:t>Délkové jednotky</w:t>
            </w:r>
          </w:p>
        </w:tc>
        <w:tc>
          <w:tcPr>
            <w:tcW w:w="1818" w:type="pct"/>
            <w:tcMar>
              <w:top w:w="90" w:type="dxa"/>
              <w:left w:w="90" w:type="dxa"/>
              <w:bottom w:w="90" w:type="dxa"/>
              <w:right w:w="90" w:type="dxa"/>
            </w:tcMar>
            <w:vAlign w:val="center"/>
            <w:hideMark/>
          </w:tcPr>
          <w:p w14:paraId="04D2E734" w14:textId="77777777" w:rsidR="009C7038" w:rsidRPr="00827F7F" w:rsidRDefault="009C7038" w:rsidP="00B313C9">
            <w:pPr>
              <w:pStyle w:val="Tabulkanormln"/>
              <w:jc w:val="center"/>
            </w:pPr>
            <w:r w:rsidRPr="00827F7F">
              <w:t>mm (milimetr)</w:t>
            </w:r>
          </w:p>
        </w:tc>
        <w:tc>
          <w:tcPr>
            <w:tcW w:w="1817" w:type="pct"/>
            <w:tcMar>
              <w:top w:w="90" w:type="dxa"/>
              <w:left w:w="90" w:type="dxa"/>
              <w:bottom w:w="90" w:type="dxa"/>
              <w:right w:w="90" w:type="dxa"/>
            </w:tcMar>
            <w:vAlign w:val="center"/>
            <w:hideMark/>
          </w:tcPr>
          <w:p w14:paraId="29FC5C2E" w14:textId="77777777" w:rsidR="009C7038" w:rsidRPr="00827F7F" w:rsidRDefault="009C7038" w:rsidP="00B313C9">
            <w:pPr>
              <w:pStyle w:val="Tabulkanormln"/>
              <w:jc w:val="center"/>
            </w:pPr>
            <w:r w:rsidRPr="00827F7F">
              <w:t>0</w:t>
            </w:r>
          </w:p>
        </w:tc>
      </w:tr>
      <w:tr w:rsidR="009C7038" w:rsidRPr="00E82DE3" w14:paraId="4F00897E" w14:textId="77777777" w:rsidTr="0038348D">
        <w:trPr>
          <w:trHeight w:val="25"/>
        </w:trPr>
        <w:tc>
          <w:tcPr>
            <w:tcW w:w="1365" w:type="pct"/>
            <w:tcMar>
              <w:top w:w="90" w:type="dxa"/>
              <w:left w:w="90" w:type="dxa"/>
              <w:bottom w:w="90" w:type="dxa"/>
              <w:right w:w="90" w:type="dxa"/>
            </w:tcMar>
            <w:vAlign w:val="center"/>
            <w:hideMark/>
          </w:tcPr>
          <w:p w14:paraId="4986E0EC" w14:textId="77777777" w:rsidR="009C7038" w:rsidRPr="00827F7F" w:rsidRDefault="009C7038" w:rsidP="00B313C9">
            <w:pPr>
              <w:pStyle w:val="Tabulkanormln"/>
              <w:jc w:val="center"/>
            </w:pPr>
            <w:r w:rsidRPr="00827F7F">
              <w:t>Plošné jednotky</w:t>
            </w:r>
          </w:p>
        </w:tc>
        <w:tc>
          <w:tcPr>
            <w:tcW w:w="1818" w:type="pct"/>
            <w:tcMar>
              <w:top w:w="90" w:type="dxa"/>
              <w:left w:w="90" w:type="dxa"/>
              <w:bottom w:w="90" w:type="dxa"/>
              <w:right w:w="90" w:type="dxa"/>
            </w:tcMar>
            <w:vAlign w:val="center"/>
            <w:hideMark/>
          </w:tcPr>
          <w:p w14:paraId="566F96C0" w14:textId="77777777" w:rsidR="009C7038" w:rsidRPr="00827F7F" w:rsidRDefault="009C7038" w:rsidP="00B313C9">
            <w:pPr>
              <w:pStyle w:val="Tabulkanormln"/>
              <w:jc w:val="center"/>
            </w:pPr>
            <w:r w:rsidRPr="00827F7F">
              <w:t>m2 (metr čtvereční)</w:t>
            </w:r>
          </w:p>
        </w:tc>
        <w:tc>
          <w:tcPr>
            <w:tcW w:w="1817" w:type="pct"/>
            <w:tcMar>
              <w:top w:w="90" w:type="dxa"/>
              <w:left w:w="90" w:type="dxa"/>
              <w:bottom w:w="90" w:type="dxa"/>
              <w:right w:w="90" w:type="dxa"/>
            </w:tcMar>
            <w:vAlign w:val="center"/>
            <w:hideMark/>
          </w:tcPr>
          <w:p w14:paraId="11F71580" w14:textId="77777777" w:rsidR="009C7038" w:rsidRPr="00827F7F" w:rsidRDefault="009C7038" w:rsidP="00B313C9">
            <w:pPr>
              <w:pStyle w:val="Tabulkanormln"/>
              <w:jc w:val="center"/>
            </w:pPr>
            <w:r w:rsidRPr="00827F7F">
              <w:t>2</w:t>
            </w:r>
          </w:p>
        </w:tc>
      </w:tr>
      <w:tr w:rsidR="009C7038" w:rsidRPr="00E82DE3" w14:paraId="615B03E6" w14:textId="77777777" w:rsidTr="0038348D">
        <w:trPr>
          <w:trHeight w:val="25"/>
        </w:trPr>
        <w:tc>
          <w:tcPr>
            <w:tcW w:w="1365" w:type="pct"/>
            <w:tcMar>
              <w:top w:w="90" w:type="dxa"/>
              <w:left w:w="90" w:type="dxa"/>
              <w:bottom w:w="90" w:type="dxa"/>
              <w:right w:w="90" w:type="dxa"/>
            </w:tcMar>
            <w:vAlign w:val="center"/>
            <w:hideMark/>
          </w:tcPr>
          <w:p w14:paraId="62A7973D" w14:textId="77777777" w:rsidR="009C7038" w:rsidRPr="00827F7F" w:rsidRDefault="009C7038" w:rsidP="00B313C9">
            <w:pPr>
              <w:pStyle w:val="Tabulkanormln"/>
              <w:jc w:val="center"/>
            </w:pPr>
            <w:r w:rsidRPr="00827F7F">
              <w:t>Objemové jednotky</w:t>
            </w:r>
          </w:p>
        </w:tc>
        <w:tc>
          <w:tcPr>
            <w:tcW w:w="1818" w:type="pct"/>
            <w:tcMar>
              <w:top w:w="90" w:type="dxa"/>
              <w:left w:w="90" w:type="dxa"/>
              <w:bottom w:w="90" w:type="dxa"/>
              <w:right w:w="90" w:type="dxa"/>
            </w:tcMar>
            <w:vAlign w:val="center"/>
            <w:hideMark/>
          </w:tcPr>
          <w:p w14:paraId="5261F1A6" w14:textId="77777777" w:rsidR="009C7038" w:rsidRPr="00827F7F" w:rsidRDefault="009C7038" w:rsidP="00B313C9">
            <w:pPr>
              <w:pStyle w:val="Tabulkanormln"/>
              <w:jc w:val="center"/>
            </w:pPr>
            <w:r w:rsidRPr="00827F7F">
              <w:t>m3 (metr krychlový)</w:t>
            </w:r>
          </w:p>
        </w:tc>
        <w:tc>
          <w:tcPr>
            <w:tcW w:w="1817" w:type="pct"/>
            <w:tcMar>
              <w:top w:w="90" w:type="dxa"/>
              <w:left w:w="90" w:type="dxa"/>
              <w:bottom w:w="90" w:type="dxa"/>
              <w:right w:w="90" w:type="dxa"/>
            </w:tcMar>
            <w:vAlign w:val="center"/>
            <w:hideMark/>
          </w:tcPr>
          <w:p w14:paraId="12805C20" w14:textId="77777777" w:rsidR="009C7038" w:rsidRPr="00827F7F" w:rsidRDefault="009C7038" w:rsidP="00B313C9">
            <w:pPr>
              <w:pStyle w:val="Tabulkanormln"/>
              <w:jc w:val="center"/>
            </w:pPr>
            <w:r w:rsidRPr="00827F7F">
              <w:t>2</w:t>
            </w:r>
          </w:p>
        </w:tc>
      </w:tr>
      <w:tr w:rsidR="009C7038" w:rsidRPr="00E82DE3" w14:paraId="225C2C10" w14:textId="77777777" w:rsidTr="0038348D">
        <w:trPr>
          <w:trHeight w:val="118"/>
        </w:trPr>
        <w:tc>
          <w:tcPr>
            <w:tcW w:w="1365" w:type="pct"/>
            <w:tcMar>
              <w:top w:w="90" w:type="dxa"/>
              <w:left w:w="90" w:type="dxa"/>
              <w:bottom w:w="90" w:type="dxa"/>
              <w:right w:w="90" w:type="dxa"/>
            </w:tcMar>
            <w:vAlign w:val="center"/>
            <w:hideMark/>
          </w:tcPr>
          <w:p w14:paraId="7BB18B4F" w14:textId="77777777" w:rsidR="009C7038" w:rsidRPr="00827F7F" w:rsidRDefault="009C7038" w:rsidP="00B313C9">
            <w:pPr>
              <w:pStyle w:val="Tabulkanormln"/>
              <w:jc w:val="center"/>
            </w:pPr>
            <w:r w:rsidRPr="00827F7F">
              <w:t>Úhlové jednotky</w:t>
            </w:r>
          </w:p>
        </w:tc>
        <w:tc>
          <w:tcPr>
            <w:tcW w:w="1818" w:type="pct"/>
            <w:tcMar>
              <w:top w:w="90" w:type="dxa"/>
              <w:left w:w="90" w:type="dxa"/>
              <w:bottom w:w="90" w:type="dxa"/>
              <w:right w:w="90" w:type="dxa"/>
            </w:tcMar>
            <w:vAlign w:val="center"/>
            <w:hideMark/>
          </w:tcPr>
          <w:p w14:paraId="653A4018" w14:textId="77777777" w:rsidR="009C7038" w:rsidRPr="00827F7F" w:rsidRDefault="009C7038" w:rsidP="00B313C9">
            <w:pPr>
              <w:pStyle w:val="Tabulkanormln"/>
              <w:jc w:val="center"/>
            </w:pPr>
            <w:r w:rsidRPr="00827F7F">
              <w:t>% (procento), °(stupně)</w:t>
            </w:r>
          </w:p>
        </w:tc>
        <w:tc>
          <w:tcPr>
            <w:tcW w:w="1817" w:type="pct"/>
            <w:tcMar>
              <w:top w:w="90" w:type="dxa"/>
              <w:left w:w="90" w:type="dxa"/>
              <w:bottom w:w="90" w:type="dxa"/>
              <w:right w:w="90" w:type="dxa"/>
            </w:tcMar>
            <w:vAlign w:val="center"/>
            <w:hideMark/>
          </w:tcPr>
          <w:p w14:paraId="06B9D63A" w14:textId="77777777" w:rsidR="009C7038" w:rsidRPr="00827F7F" w:rsidRDefault="009C7038" w:rsidP="00B313C9">
            <w:pPr>
              <w:pStyle w:val="Tabulkanormln"/>
              <w:jc w:val="center"/>
            </w:pPr>
            <w:r w:rsidRPr="00827F7F">
              <w:t>0 (%), 2(°)</w:t>
            </w:r>
          </w:p>
        </w:tc>
      </w:tr>
    </w:tbl>
    <w:p w14:paraId="4513361B" w14:textId="77777777" w:rsidR="009C7038" w:rsidRPr="00E82DE3" w:rsidRDefault="009C7038" w:rsidP="009C7038">
      <w:pPr>
        <w:pStyle w:val="Nadpis2"/>
      </w:pPr>
      <w:bookmarkStart w:id="130" w:name="_Toc117070107"/>
      <w:bookmarkStart w:id="131" w:name="_Toc198637208"/>
      <w:bookmarkStart w:id="132" w:name="_Toc207357534"/>
      <w:r w:rsidRPr="00E82DE3">
        <w:t>Digitální model stavby</w:t>
      </w:r>
      <w:bookmarkEnd w:id="130"/>
      <w:bookmarkEnd w:id="131"/>
      <w:bookmarkEnd w:id="132"/>
    </w:p>
    <w:p w14:paraId="0D0F90EA" w14:textId="77777777" w:rsidR="009C7038" w:rsidRPr="00E82DE3" w:rsidRDefault="009C7038" w:rsidP="00661D3D">
      <w:r w:rsidRPr="00E82DE3">
        <w:t>Prvky digitálního modelu stavby, který je součástí předávaných informací, budou splňovat níže uvedené požadavky bez ohledu na zvolené metody a postupy práce v konkrétních modelovacích nástrojích.</w:t>
      </w:r>
    </w:p>
    <w:p w14:paraId="29371216" w14:textId="77777777" w:rsidR="009C7038" w:rsidRPr="00E82DE3" w:rsidRDefault="009C7038" w:rsidP="009C7038">
      <w:pPr>
        <w:pStyle w:val="Nadpis3"/>
        <w:rPr>
          <w:rFonts w:cs="Arial"/>
        </w:rPr>
      </w:pPr>
      <w:bookmarkStart w:id="133" w:name="_Toc117070108"/>
      <w:bookmarkStart w:id="134" w:name="_Toc198637209"/>
      <w:r w:rsidRPr="00E82DE3">
        <w:rPr>
          <w:rFonts w:cs="Arial"/>
        </w:rPr>
        <w:t>Obecné požadavky na digitální model stavby</w:t>
      </w:r>
      <w:bookmarkEnd w:id="133"/>
      <w:bookmarkEnd w:id="134"/>
    </w:p>
    <w:p w14:paraId="40BDAEDC" w14:textId="520BBB8C" w:rsidR="009C7038" w:rsidRPr="00E82DE3" w:rsidRDefault="009C7038" w:rsidP="00661D3D">
      <w:pPr>
        <w:rPr>
          <w:lang w:eastAsia="cs-CZ"/>
        </w:rPr>
      </w:pPr>
      <w:r w:rsidRPr="00E82DE3">
        <w:rPr>
          <w:lang w:eastAsia="cs-CZ"/>
        </w:rPr>
        <w:t>Každý prvek modelu je vztažen ke konkrétnímu podlaží, kterému funkčně či prostorově přísluší. Požadavky nastavení podla</w:t>
      </w:r>
      <w:r w:rsidRPr="00E82DE3">
        <w:t>ží viz</w:t>
      </w:r>
      <w:r w:rsidRPr="00E82DE3">
        <w:rPr>
          <w:lang w:eastAsia="cs-CZ"/>
        </w:rPr>
        <w:t xml:space="preserve"> </w:t>
      </w:r>
      <w:r w:rsidRPr="00661D3D">
        <w:rPr>
          <w:rStyle w:val="Kovodkaz"/>
        </w:rPr>
        <w:fldChar w:fldCharType="begin"/>
      </w:r>
      <w:r w:rsidRPr="00661D3D">
        <w:rPr>
          <w:rStyle w:val="Kovodkaz"/>
        </w:rPr>
        <w:instrText xml:space="preserve"> REF _Ref114748840 \r \h  \* MERGEFORMAT </w:instrText>
      </w:r>
      <w:r w:rsidRPr="00661D3D">
        <w:rPr>
          <w:rStyle w:val="Kovodkaz"/>
        </w:rPr>
      </w:r>
      <w:r w:rsidRPr="00661D3D">
        <w:rPr>
          <w:rStyle w:val="Kovodkaz"/>
        </w:rPr>
        <w:fldChar w:fldCharType="separate"/>
      </w:r>
      <w:r w:rsidR="00F039C2" w:rsidRPr="00661D3D">
        <w:rPr>
          <w:rStyle w:val="Kovodkaz"/>
        </w:rPr>
        <w:t>7.3</w:t>
      </w:r>
      <w:r w:rsidRPr="00661D3D">
        <w:rPr>
          <w:rStyle w:val="Kovodkaz"/>
        </w:rPr>
        <w:fldChar w:fldCharType="end"/>
      </w:r>
      <w:r w:rsidRPr="00661D3D">
        <w:rPr>
          <w:rStyle w:val="Kovodkaz"/>
        </w:rPr>
        <w:t xml:space="preserve"> </w:t>
      </w:r>
      <w:r w:rsidRPr="00661D3D">
        <w:rPr>
          <w:rStyle w:val="Kovodkaz"/>
        </w:rPr>
        <w:fldChar w:fldCharType="begin"/>
      </w:r>
      <w:r w:rsidRPr="00661D3D">
        <w:rPr>
          <w:rStyle w:val="Kovodkaz"/>
        </w:rPr>
        <w:instrText xml:space="preserve"> REF _Ref114748840 \h  \* MERGEFORMAT </w:instrText>
      </w:r>
      <w:r w:rsidRPr="00661D3D">
        <w:rPr>
          <w:rStyle w:val="Kovodkaz"/>
        </w:rPr>
      </w:r>
      <w:r w:rsidRPr="00661D3D">
        <w:rPr>
          <w:rStyle w:val="Kovodkaz"/>
        </w:rPr>
        <w:fldChar w:fldCharType="separate"/>
      </w:r>
      <w:r w:rsidR="00F039C2" w:rsidRPr="00661D3D">
        <w:rPr>
          <w:rStyle w:val="Kovodkaz"/>
        </w:rPr>
        <w:t>Podlaží</w:t>
      </w:r>
      <w:r w:rsidRPr="00661D3D">
        <w:rPr>
          <w:rStyle w:val="Kovodkaz"/>
        </w:rPr>
        <w:fldChar w:fldCharType="end"/>
      </w:r>
      <w:r w:rsidRPr="00661D3D">
        <w:rPr>
          <w:rStyle w:val="Kovodkaz"/>
        </w:rPr>
        <w:t>.</w:t>
      </w:r>
    </w:p>
    <w:p w14:paraId="47E9F1BB" w14:textId="1918F5EB" w:rsidR="009C7038" w:rsidRPr="00E82DE3" w:rsidRDefault="009C7038" w:rsidP="00661D3D">
      <w:pPr>
        <w:rPr>
          <w:lang w:eastAsia="cs-CZ"/>
        </w:rPr>
      </w:pPr>
      <w:r w:rsidRPr="00E82DE3">
        <w:rPr>
          <w:lang w:eastAsia="cs-CZ"/>
        </w:rPr>
        <w:t>Podlahové a stropní konstrukce jsou vždy součástí podlaží, ve kterém se nachází jejich horní povrch (konstrukce, po kterých se ve skutečnosti bude chodit, náleží vždy do příslušného podlaží); jsou-li součástí takových konstrukcí samostatně modelované trámy, průvlaky či hlavice, jsou vztaženy do</w:t>
      </w:r>
      <w:r w:rsidR="001838AF">
        <w:rPr>
          <w:lang w:eastAsia="cs-CZ"/>
        </w:rPr>
        <w:t> </w:t>
      </w:r>
      <w:r w:rsidRPr="00E82DE3">
        <w:rPr>
          <w:lang w:eastAsia="cs-CZ"/>
        </w:rPr>
        <w:t>nižšího podlaží.</w:t>
      </w:r>
    </w:p>
    <w:p w14:paraId="74EB7B88" w14:textId="74194908" w:rsidR="009C7038" w:rsidRPr="00E82DE3" w:rsidRDefault="009C7038" w:rsidP="00661D3D">
      <w:pPr>
        <w:rPr>
          <w:lang w:eastAsia="cs-CZ"/>
        </w:rPr>
      </w:pPr>
      <w:r w:rsidRPr="00E82DE3">
        <w:rPr>
          <w:lang w:eastAsia="cs-CZ"/>
        </w:rPr>
        <w:t>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w:t>
      </w:r>
      <w:r w:rsidR="00827F7F">
        <w:rPr>
          <w:lang w:eastAsia="cs-CZ"/>
        </w:rPr>
        <w:t> </w:t>
      </w:r>
      <w:r w:rsidRPr="00E82DE3">
        <w:rPr>
          <w:lang w:eastAsia="cs-CZ"/>
        </w:rPr>
        <w:t>na</w:t>
      </w:r>
      <w:r w:rsidR="00827F7F">
        <w:rPr>
          <w:lang w:eastAsia="cs-CZ"/>
        </w:rPr>
        <w:t> </w:t>
      </w:r>
      <w:r w:rsidRPr="00E82DE3">
        <w:rPr>
          <w:lang w:eastAsia="cs-CZ"/>
        </w:rPr>
        <w:t xml:space="preserve">rozhraní dvou podlaží atd.). U prvků, kde by dělení po podlažích mohlo působit problémy v rámci vykazování po jednotlivých systémech (stoupací potrubí atd.), </w:t>
      </w:r>
      <w:r w:rsidRPr="00E82DE3">
        <w:t>je nutno předem odsouhlasit a</w:t>
      </w:r>
      <w:r w:rsidR="00827F7F">
        <w:t> </w:t>
      </w:r>
      <w:r w:rsidRPr="00E82DE3">
        <w:t xml:space="preserve">zaznamenat výjimky z jednotlivých požadavků (hrozí nebezpečí nezahrnutí takových prvků například při detekci kolizí v případě zobrazení modelu filtrovaného v rozsahu konkrétního podlaží, do prvek není vztažen). </w:t>
      </w:r>
      <w:r w:rsidRPr="00E82DE3">
        <w:rPr>
          <w:lang w:eastAsia="cs-CZ"/>
        </w:rPr>
        <w:t xml:space="preserve"> </w:t>
      </w:r>
    </w:p>
    <w:p w14:paraId="08EF0021" w14:textId="4E553177" w:rsidR="009C7038" w:rsidRPr="00E82DE3" w:rsidRDefault="009C7038" w:rsidP="00661D3D">
      <w:pPr>
        <w:rPr>
          <w:lang w:eastAsia="cs-CZ"/>
        </w:rPr>
      </w:pPr>
      <w:r w:rsidRPr="00E82DE3">
        <w:rPr>
          <w:lang w:eastAsia="cs-CZ"/>
        </w:rPr>
        <w:t>Každý prvek modelu obsahuje informaci o stavebním a/nebo povrchovém materiálu. U</w:t>
      </w:r>
      <w:r w:rsidR="00827F7F">
        <w:rPr>
          <w:lang w:eastAsia="cs-CZ"/>
        </w:rPr>
        <w:t> </w:t>
      </w:r>
      <w:r w:rsidRPr="00E82DE3">
        <w:rPr>
          <w:lang w:eastAsia="cs-CZ"/>
        </w:rPr>
        <w:t xml:space="preserve">konstrukcí, kde je více materiálů (výplně otvorů apod.) bude každá položka rozdělena zvlášť. U prvků, kde je na straně </w:t>
      </w:r>
      <w:r w:rsidR="009B37F7">
        <w:rPr>
          <w:lang w:eastAsia="cs-CZ"/>
        </w:rPr>
        <w:t>D</w:t>
      </w:r>
      <w:r w:rsidRPr="00E82DE3">
        <w:rPr>
          <w:lang w:eastAsia="cs-CZ"/>
        </w:rPr>
        <w:t xml:space="preserve">odavatele pochybnost o způsobu dělení, musí </w:t>
      </w:r>
      <w:r w:rsidR="009B37F7">
        <w:rPr>
          <w:lang w:eastAsia="cs-CZ"/>
        </w:rPr>
        <w:t>D</w:t>
      </w:r>
      <w:r w:rsidRPr="00E82DE3">
        <w:rPr>
          <w:lang w:eastAsia="cs-CZ"/>
        </w:rPr>
        <w:t>odavatel předložit návrh na rozdělení ke schválení.</w:t>
      </w:r>
    </w:p>
    <w:p w14:paraId="4A706113" w14:textId="77777777" w:rsidR="00827F7F" w:rsidRDefault="00827F7F">
      <w:pPr>
        <w:spacing w:before="0" w:after="200"/>
        <w:rPr>
          <w:rFonts w:eastAsiaTheme="majorEastAsia"/>
          <w:sz w:val="22"/>
          <w:szCs w:val="24"/>
          <w:u w:val="single"/>
        </w:rPr>
      </w:pPr>
      <w:bookmarkStart w:id="135" w:name="_Toc117070109"/>
      <w:bookmarkStart w:id="136" w:name="_Toc198637210"/>
      <w:r>
        <w:br w:type="page"/>
      </w:r>
    </w:p>
    <w:p w14:paraId="46E04B5D" w14:textId="77777777" w:rsidR="0059410A" w:rsidRDefault="0059410A" w:rsidP="0059410A">
      <w:pPr>
        <w:pStyle w:val="Nadpis3"/>
      </w:pPr>
      <w:bookmarkStart w:id="137" w:name="_Toc146631223"/>
      <w:bookmarkStart w:id="138" w:name="_Toc117070130"/>
      <w:bookmarkStart w:id="139" w:name="_Toc198637232"/>
      <w:bookmarkEnd w:id="135"/>
      <w:bookmarkEnd w:id="136"/>
      <w:r>
        <w:lastRenderedPageBreak/>
        <w:t>Zemní práce</w:t>
      </w:r>
      <w:bookmarkEnd w:id="137"/>
    </w:p>
    <w:p w14:paraId="25B81477" w14:textId="77777777" w:rsidR="0059410A" w:rsidRPr="00902A1D" w:rsidRDefault="0059410A" w:rsidP="0059410A">
      <w:pPr>
        <w:jc w:val="both"/>
        <w:rPr>
          <w:lang w:eastAsia="cs-CZ"/>
        </w:rPr>
      </w:pPr>
      <w:r>
        <w:rPr>
          <w:lang w:eastAsia="cs-CZ"/>
        </w:rPr>
        <w:t>Model obsahuje základní prostorové nároky na výkopy dle návrhu daného stupně.</w:t>
      </w:r>
    </w:p>
    <w:p w14:paraId="21F5DF5E" w14:textId="77777777" w:rsidR="0059410A" w:rsidRDefault="0059410A" w:rsidP="0059410A">
      <w:pPr>
        <w:pStyle w:val="Nadpis3"/>
      </w:pPr>
      <w:bookmarkStart w:id="140" w:name="_Toc117070110"/>
      <w:bookmarkStart w:id="141" w:name="_Toc146631224"/>
      <w:r>
        <w:t>Základové konstrukce: základové pasy, desky, podkladní beton</w:t>
      </w:r>
      <w:bookmarkEnd w:id="140"/>
      <w:bookmarkEnd w:id="141"/>
    </w:p>
    <w:p w14:paraId="7086CD39" w14:textId="77777777" w:rsidR="0059410A" w:rsidRPr="00017E58" w:rsidRDefault="0059410A" w:rsidP="0059410A">
      <w:pPr>
        <w:jc w:val="both"/>
        <w:rPr>
          <w:lang w:eastAsia="cs-CZ"/>
        </w:rPr>
      </w:pPr>
      <w:r>
        <w:rPr>
          <w:lang w:eastAsia="cs-CZ"/>
        </w:rPr>
        <w:t>Model obsahuje konstrukce v návrhové tloušťce a půdorysném rozměru.</w:t>
      </w:r>
    </w:p>
    <w:p w14:paraId="7E7BE6C2" w14:textId="77777777" w:rsidR="0059410A" w:rsidRPr="007F4691" w:rsidRDefault="0059410A" w:rsidP="0059410A">
      <w:pPr>
        <w:pStyle w:val="Nadpis3"/>
        <w:rPr>
          <w:lang w:eastAsia="cs-CZ"/>
        </w:rPr>
      </w:pPr>
      <w:bookmarkStart w:id="142" w:name="_Toc117070111"/>
      <w:bookmarkStart w:id="143" w:name="_Toc146631225"/>
      <w:r>
        <w:rPr>
          <w:lang w:eastAsia="cs-CZ"/>
        </w:rPr>
        <w:t>Základové konstrukce: piloty</w:t>
      </w:r>
      <w:bookmarkEnd w:id="142"/>
      <w:bookmarkEnd w:id="143"/>
    </w:p>
    <w:p w14:paraId="7250A5C5" w14:textId="77777777" w:rsidR="0059410A" w:rsidRDefault="0059410A" w:rsidP="0059410A">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AF47C2B" w14:textId="77777777" w:rsidR="0059410A" w:rsidRDefault="0059410A" w:rsidP="0059410A">
      <w:pPr>
        <w:pStyle w:val="Nadpis3"/>
      </w:pPr>
      <w:bookmarkStart w:id="144" w:name="_Toc117070112"/>
      <w:bookmarkStart w:id="145" w:name="_Toc146631226"/>
      <w:r>
        <w:t>Vodorovné nosné konstrukce: desky</w:t>
      </w:r>
      <w:bookmarkEnd w:id="144"/>
      <w:bookmarkEnd w:id="145"/>
    </w:p>
    <w:p w14:paraId="304C2C01" w14:textId="77777777" w:rsidR="0059410A" w:rsidRPr="00542CFC" w:rsidRDefault="0059410A" w:rsidP="0059410A">
      <w:pPr>
        <w:jc w:val="both"/>
        <w:rPr>
          <w:lang w:eastAsia="cs-CZ"/>
        </w:rPr>
      </w:pPr>
      <w:r>
        <w:rPr>
          <w:lang w:eastAsia="cs-CZ"/>
        </w:rPr>
        <w:t>Model obsahuje konstrukce v návrhové tloušťce a půdorysném rozměru.</w:t>
      </w:r>
    </w:p>
    <w:p w14:paraId="7540E68C" w14:textId="77777777" w:rsidR="0059410A" w:rsidRPr="0059410A" w:rsidRDefault="0059410A" w:rsidP="00BD6B97">
      <w:pPr>
        <w:rPr>
          <w:rStyle w:val="Siln"/>
        </w:rPr>
      </w:pPr>
      <w:r w:rsidRPr="0059410A">
        <w:rPr>
          <w:rStyle w:val="Siln"/>
        </w:rPr>
        <w:t xml:space="preserve">Požadavky pro detailní a výrobní podrobnost </w:t>
      </w:r>
    </w:p>
    <w:p w14:paraId="55D96DF0" w14:textId="77777777" w:rsidR="0059410A" w:rsidRDefault="0059410A" w:rsidP="0059410A">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115B6B61" w14:textId="77777777" w:rsidR="0059410A" w:rsidRDefault="0059410A" w:rsidP="0059410A">
      <w:pPr>
        <w:pStyle w:val="Nadpis3"/>
      </w:pPr>
      <w:bookmarkStart w:id="146" w:name="_Toc117070113"/>
      <w:bookmarkStart w:id="147" w:name="_Toc146631227"/>
      <w:r>
        <w:t>Svislé nosné konstrukce</w:t>
      </w:r>
      <w:bookmarkEnd w:id="146"/>
      <w:bookmarkEnd w:id="147"/>
    </w:p>
    <w:p w14:paraId="7B331DE2" w14:textId="77777777" w:rsidR="0059410A" w:rsidRPr="00542CFC" w:rsidRDefault="0059410A" w:rsidP="0059410A">
      <w:pPr>
        <w:jc w:val="both"/>
        <w:rPr>
          <w:lang w:eastAsia="cs-CZ"/>
        </w:rPr>
      </w:pPr>
      <w:r>
        <w:rPr>
          <w:lang w:eastAsia="cs-CZ"/>
        </w:rPr>
        <w:t>Model obsahuje konstrukce v návrhové tloušťce a půdorysném rozměru.</w:t>
      </w:r>
    </w:p>
    <w:p w14:paraId="730E6966" w14:textId="77777777" w:rsidR="0059410A" w:rsidRPr="0059410A" w:rsidRDefault="0059410A" w:rsidP="00BD6B97">
      <w:pPr>
        <w:rPr>
          <w:rStyle w:val="Siln"/>
        </w:rPr>
      </w:pPr>
      <w:r w:rsidRPr="0059410A">
        <w:rPr>
          <w:rStyle w:val="Siln"/>
        </w:rPr>
        <w:t xml:space="preserve">Požadavky pro detailní a výrobní podrobnost </w:t>
      </w:r>
    </w:p>
    <w:p w14:paraId="0AEE6977" w14:textId="77777777" w:rsidR="0059410A" w:rsidRPr="00D766DA" w:rsidRDefault="0059410A" w:rsidP="0059410A">
      <w:pPr>
        <w:rPr>
          <w:strike/>
          <w:color w:val="FF0000"/>
          <w:lang w:eastAsia="cs-CZ"/>
        </w:rPr>
      </w:pPr>
      <w:r>
        <w:rPr>
          <w:lang w:eastAsia="cs-CZ"/>
        </w:rPr>
        <w:t xml:space="preserve">Usazení stěn odpovídá skutečnému osazení na konstrukce. </w:t>
      </w:r>
    </w:p>
    <w:p w14:paraId="7750B3FF" w14:textId="77777777" w:rsidR="0059410A" w:rsidRDefault="0059410A" w:rsidP="0059410A">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6E163F8F" w14:textId="77777777" w:rsidR="0059410A" w:rsidRDefault="0059410A" w:rsidP="0059410A">
      <w:pPr>
        <w:pStyle w:val="Nadpis3"/>
      </w:pPr>
      <w:bookmarkStart w:id="148" w:name="_Toc117070114"/>
      <w:bookmarkStart w:id="149" w:name="_Toc146631228"/>
      <w:r>
        <w:t>Svislé nenosné konstrukce: příčky, předstěny</w:t>
      </w:r>
      <w:bookmarkEnd w:id="148"/>
      <w:bookmarkEnd w:id="149"/>
    </w:p>
    <w:p w14:paraId="66914FF3" w14:textId="77777777" w:rsidR="0059410A" w:rsidRDefault="0059410A" w:rsidP="0059410A">
      <w:pPr>
        <w:jc w:val="both"/>
        <w:rPr>
          <w:lang w:eastAsia="cs-CZ"/>
        </w:rPr>
      </w:pPr>
      <w:r>
        <w:rPr>
          <w:lang w:eastAsia="cs-CZ"/>
        </w:rPr>
        <w:t>Svislé nenosné konstrukce musí být modelovány po podlažích.</w:t>
      </w:r>
    </w:p>
    <w:p w14:paraId="6FB518FB" w14:textId="77777777" w:rsidR="0059410A" w:rsidRPr="0059410A" w:rsidRDefault="0059410A" w:rsidP="00BD6B97">
      <w:pPr>
        <w:rPr>
          <w:rStyle w:val="Siln"/>
        </w:rPr>
      </w:pPr>
      <w:r w:rsidRPr="0059410A">
        <w:rPr>
          <w:rStyle w:val="Siln"/>
        </w:rPr>
        <w:t xml:space="preserve">Požadavky pro detailní a výrobní podrobnost </w:t>
      </w:r>
    </w:p>
    <w:p w14:paraId="118C511E" w14:textId="77777777" w:rsidR="0059410A" w:rsidRPr="00D766DA" w:rsidRDefault="0059410A" w:rsidP="0059410A">
      <w:pPr>
        <w:rPr>
          <w:strike/>
          <w:color w:val="FF0000"/>
          <w:lang w:eastAsia="cs-CZ"/>
        </w:rPr>
      </w:pPr>
      <w:r>
        <w:rPr>
          <w:lang w:eastAsia="cs-CZ"/>
        </w:rPr>
        <w:t xml:space="preserve">Usazení příček odpovídá skutečnému osazení na konstrukce. </w:t>
      </w:r>
    </w:p>
    <w:p w14:paraId="4F10B028" w14:textId="57ED7D91" w:rsidR="0059410A" w:rsidRDefault="0059410A" w:rsidP="0059410A">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w:t>
      </w:r>
      <w:r w:rsidR="0040416B">
        <w:rPr>
          <w:lang w:eastAsia="cs-CZ"/>
        </w:rPr>
        <w:t> </w:t>
      </w:r>
      <w:r>
        <w:rPr>
          <w:lang w:eastAsia="cs-CZ"/>
        </w:rPr>
        <w:t>exportu do IFC, lze konstrukce modelovat jako sendvičové.</w:t>
      </w:r>
    </w:p>
    <w:p w14:paraId="4E42DA94" w14:textId="77777777" w:rsidR="0059410A" w:rsidRDefault="0059410A" w:rsidP="0059410A">
      <w:pPr>
        <w:pStyle w:val="Nadpis3"/>
      </w:pPr>
      <w:bookmarkStart w:id="150" w:name="_Toc117070115"/>
      <w:bookmarkStart w:id="151" w:name="_Toc146631229"/>
      <w:r>
        <w:t>Omítky, malby a nátěry</w:t>
      </w:r>
      <w:bookmarkEnd w:id="150"/>
      <w:bookmarkEnd w:id="151"/>
    </w:p>
    <w:p w14:paraId="75C836C1" w14:textId="77777777" w:rsidR="0059410A" w:rsidRPr="0059410A" w:rsidRDefault="0059410A" w:rsidP="00BD6B97">
      <w:pPr>
        <w:rPr>
          <w:rStyle w:val="Siln"/>
        </w:rPr>
      </w:pPr>
      <w:r w:rsidRPr="0059410A">
        <w:rPr>
          <w:rStyle w:val="Siln"/>
        </w:rPr>
        <w:t xml:space="preserve">Požadavky pro symbolickou a obecnou podrobnost </w:t>
      </w:r>
    </w:p>
    <w:p w14:paraId="1CE985E6" w14:textId="77777777" w:rsidR="0059410A" w:rsidRDefault="0059410A" w:rsidP="0059410A">
      <w:pPr>
        <w:rPr>
          <w:lang w:eastAsia="cs-CZ"/>
        </w:rPr>
      </w:pPr>
      <w:r>
        <w:rPr>
          <w:lang w:eastAsia="cs-CZ"/>
        </w:rPr>
        <w:t>Model nemusí obsahovat omítky, malby a nátěry.</w:t>
      </w:r>
    </w:p>
    <w:p w14:paraId="45C27EBA" w14:textId="77777777" w:rsidR="0059410A" w:rsidRPr="0059410A" w:rsidRDefault="0059410A" w:rsidP="00BD6B97">
      <w:pPr>
        <w:rPr>
          <w:rStyle w:val="Siln"/>
        </w:rPr>
      </w:pPr>
      <w:r w:rsidRPr="0059410A">
        <w:rPr>
          <w:rStyle w:val="Siln"/>
        </w:rPr>
        <w:t xml:space="preserve">Požadavky pro detailní a výrobní podrobnost </w:t>
      </w:r>
    </w:p>
    <w:p w14:paraId="51848BEC" w14:textId="77777777" w:rsidR="0059410A" w:rsidRDefault="0059410A" w:rsidP="0059410A">
      <w:pPr>
        <w:rPr>
          <w:lang w:eastAsia="cs-CZ"/>
        </w:rPr>
      </w:pPr>
      <w:bookmarkStart w:id="152"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dodavatelem a odsouhlasen objednatelem a uveden v dodatcích a změnách projektových metod a postupů pro vytváření informací v rámci </w:t>
      </w:r>
      <w:r w:rsidRPr="009D1D08">
        <w:rPr>
          <w:rStyle w:val="Kovodkaz"/>
        </w:rPr>
        <w:t>Plánu realizace BIM (BEP).</w:t>
      </w:r>
    </w:p>
    <w:p w14:paraId="64F8BB38" w14:textId="77777777" w:rsidR="0059410A" w:rsidRDefault="0059410A" w:rsidP="0059410A">
      <w:pPr>
        <w:pStyle w:val="Nadpis3"/>
      </w:pPr>
      <w:bookmarkStart w:id="153" w:name="_Toc146631230"/>
      <w:r>
        <w:t>Obklady</w:t>
      </w:r>
      <w:bookmarkEnd w:id="152"/>
      <w:bookmarkEnd w:id="153"/>
    </w:p>
    <w:p w14:paraId="35332F0F" w14:textId="77777777" w:rsidR="0059410A" w:rsidRPr="0059410A" w:rsidRDefault="0059410A" w:rsidP="00BD6B97">
      <w:pPr>
        <w:rPr>
          <w:rStyle w:val="Siln"/>
        </w:rPr>
      </w:pPr>
      <w:r w:rsidRPr="0059410A">
        <w:rPr>
          <w:rStyle w:val="Siln"/>
        </w:rPr>
        <w:t xml:space="preserve">Požadavky pro symbolickou a obecnou podrobnost </w:t>
      </w:r>
    </w:p>
    <w:p w14:paraId="07A11284" w14:textId="77777777" w:rsidR="0059410A" w:rsidRDefault="0059410A" w:rsidP="0059410A">
      <w:pPr>
        <w:rPr>
          <w:lang w:eastAsia="cs-CZ"/>
        </w:rPr>
      </w:pPr>
      <w:r>
        <w:rPr>
          <w:lang w:eastAsia="cs-CZ"/>
        </w:rPr>
        <w:lastRenderedPageBreak/>
        <w:t>Model nemusí obsahovat obklady.</w:t>
      </w:r>
    </w:p>
    <w:p w14:paraId="4950110B" w14:textId="77777777" w:rsidR="0059410A" w:rsidRPr="0059410A" w:rsidRDefault="0059410A" w:rsidP="00BD6B97">
      <w:pPr>
        <w:rPr>
          <w:rStyle w:val="Siln"/>
        </w:rPr>
      </w:pPr>
      <w:r w:rsidRPr="0059410A">
        <w:rPr>
          <w:rStyle w:val="Siln"/>
        </w:rPr>
        <w:t xml:space="preserve">Požadavky pro detailní a výrobní podrobnost </w:t>
      </w:r>
    </w:p>
    <w:p w14:paraId="1FAAAA97" w14:textId="77777777" w:rsidR="0059410A" w:rsidRDefault="0059410A" w:rsidP="0059410A">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14:paraId="715F234B" w14:textId="77777777" w:rsidR="0059410A" w:rsidRDefault="0059410A" w:rsidP="0059410A">
      <w:pPr>
        <w:pStyle w:val="Nadpis3"/>
      </w:pPr>
      <w:bookmarkStart w:id="154" w:name="_Toc117070117"/>
      <w:bookmarkStart w:id="155" w:name="_Toc146631231"/>
      <w:r>
        <w:t>Trámy</w:t>
      </w:r>
      <w:bookmarkEnd w:id="154"/>
      <w:bookmarkEnd w:id="155"/>
    </w:p>
    <w:p w14:paraId="69D9D62D" w14:textId="77777777" w:rsidR="0059410A" w:rsidRPr="00765533" w:rsidRDefault="0059410A" w:rsidP="0059410A">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64FA65C5" w14:textId="77777777" w:rsidR="0059410A" w:rsidRDefault="0059410A" w:rsidP="0059410A">
      <w:pPr>
        <w:pStyle w:val="Nadpis3"/>
      </w:pPr>
      <w:bookmarkStart w:id="156" w:name="_Toc117070118"/>
      <w:bookmarkStart w:id="157" w:name="_Toc146631232"/>
      <w:r>
        <w:t>Překlady</w:t>
      </w:r>
      <w:bookmarkEnd w:id="156"/>
      <w:bookmarkEnd w:id="157"/>
    </w:p>
    <w:p w14:paraId="751F2635" w14:textId="77777777" w:rsidR="0059410A" w:rsidRPr="0059410A" w:rsidRDefault="0059410A" w:rsidP="00BD6B97">
      <w:pPr>
        <w:rPr>
          <w:rStyle w:val="Siln"/>
        </w:rPr>
      </w:pPr>
      <w:r w:rsidRPr="0059410A">
        <w:rPr>
          <w:rStyle w:val="Siln"/>
        </w:rPr>
        <w:t xml:space="preserve">Požadavky pro symbolickou a obecnou podrobnost </w:t>
      </w:r>
    </w:p>
    <w:p w14:paraId="4709B1D2" w14:textId="77777777" w:rsidR="0059410A" w:rsidRDefault="0059410A" w:rsidP="0059410A">
      <w:pPr>
        <w:rPr>
          <w:lang w:eastAsia="cs-CZ"/>
        </w:rPr>
      </w:pPr>
      <w:r>
        <w:rPr>
          <w:lang w:eastAsia="cs-CZ"/>
        </w:rPr>
        <w:t>Model nemusí obsahovat překlady ve stěnách.</w:t>
      </w:r>
    </w:p>
    <w:p w14:paraId="59F794C9" w14:textId="77777777" w:rsidR="0059410A" w:rsidRPr="0059410A" w:rsidRDefault="0059410A" w:rsidP="0059410A">
      <w:pPr>
        <w:rPr>
          <w:rStyle w:val="Siln"/>
        </w:rPr>
      </w:pPr>
      <w:r w:rsidRPr="0059410A">
        <w:rPr>
          <w:rStyle w:val="Siln"/>
        </w:rPr>
        <w:t xml:space="preserve">Požadavky pro detailní a výrobní podrobnost </w:t>
      </w:r>
    </w:p>
    <w:p w14:paraId="0A13D883" w14:textId="416CF062" w:rsidR="0059410A" w:rsidRPr="000E1E45" w:rsidRDefault="0059410A" w:rsidP="0059410A">
      <w:pPr>
        <w:jc w:val="both"/>
        <w:rPr>
          <w:lang w:eastAsia="cs-CZ"/>
        </w:rPr>
      </w:pPr>
      <w:r>
        <w:rPr>
          <w:lang w:eastAsia="cs-CZ"/>
        </w:rPr>
        <w:t>Model obsahuje překlad v reálných vnějších rozměrech a ve skutečném umístění (včetně přesahů na</w:t>
      </w:r>
      <w:r w:rsidR="001838AF">
        <w:rPr>
          <w:lang w:eastAsia="cs-CZ"/>
        </w:rPr>
        <w:t> </w:t>
      </w:r>
      <w:r>
        <w:rPr>
          <w:lang w:eastAsia="cs-CZ"/>
        </w:rPr>
        <w:t>uložení). Objem překladu je odečten od konstrukcí, ve kterých se nachází.</w:t>
      </w:r>
    </w:p>
    <w:p w14:paraId="3665C5E0" w14:textId="77777777" w:rsidR="0059410A" w:rsidRDefault="0059410A" w:rsidP="0059410A">
      <w:pPr>
        <w:pStyle w:val="Nadpis3"/>
      </w:pPr>
      <w:bookmarkStart w:id="158" w:name="_Toc117070119"/>
      <w:bookmarkStart w:id="159" w:name="_Toc146631233"/>
      <w:r>
        <w:t>Sloupy, hlavice sloupů</w:t>
      </w:r>
      <w:bookmarkEnd w:id="158"/>
      <w:bookmarkEnd w:id="159"/>
    </w:p>
    <w:p w14:paraId="7964E342" w14:textId="77777777" w:rsidR="0059410A" w:rsidRPr="00B90593" w:rsidRDefault="0059410A" w:rsidP="0059410A">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2E6F66B8" w14:textId="77777777" w:rsidR="0059410A" w:rsidRDefault="0059410A" w:rsidP="0059410A">
      <w:pPr>
        <w:pStyle w:val="Nadpis3"/>
      </w:pPr>
      <w:bookmarkStart w:id="160" w:name="_Toc117070120"/>
      <w:bookmarkStart w:id="161" w:name="_Toc146631234"/>
      <w:r>
        <w:t>Podlahy</w:t>
      </w:r>
      <w:bookmarkEnd w:id="160"/>
      <w:bookmarkEnd w:id="161"/>
    </w:p>
    <w:p w14:paraId="02C4718C" w14:textId="77777777" w:rsidR="0059410A" w:rsidRPr="0059410A" w:rsidRDefault="0059410A" w:rsidP="0059410A">
      <w:pPr>
        <w:rPr>
          <w:rStyle w:val="Siln"/>
        </w:rPr>
      </w:pPr>
      <w:r w:rsidRPr="0059410A">
        <w:rPr>
          <w:rStyle w:val="Siln"/>
        </w:rPr>
        <w:t xml:space="preserve">Požadavky pro symbolickou a obecnou podrobnost </w:t>
      </w:r>
    </w:p>
    <w:p w14:paraId="4544AD06" w14:textId="77777777" w:rsidR="0059410A" w:rsidRDefault="0059410A" w:rsidP="0059410A">
      <w:pPr>
        <w:rPr>
          <w:lang w:eastAsia="cs-CZ"/>
        </w:rPr>
      </w:pPr>
      <w:r>
        <w:rPr>
          <w:lang w:eastAsia="cs-CZ"/>
        </w:rPr>
        <w:t>Model nemusí obsahovat podlahy, obsahuje stropní desky v tloušťce včetně podlahy.</w:t>
      </w:r>
    </w:p>
    <w:p w14:paraId="76AE9C9D" w14:textId="77777777" w:rsidR="0059410A" w:rsidRPr="0059410A" w:rsidRDefault="0059410A" w:rsidP="0059410A">
      <w:pPr>
        <w:rPr>
          <w:rStyle w:val="Siln"/>
        </w:rPr>
      </w:pPr>
      <w:r w:rsidRPr="0059410A">
        <w:rPr>
          <w:rStyle w:val="Siln"/>
        </w:rPr>
        <w:t xml:space="preserve">Požadavky pro detailní a výrobní podrobnost </w:t>
      </w:r>
    </w:p>
    <w:p w14:paraId="23BB3749" w14:textId="77777777" w:rsidR="0059410A" w:rsidRDefault="0059410A" w:rsidP="0059410A">
      <w:pPr>
        <w:jc w:val="both"/>
        <w:rPr>
          <w:lang w:eastAsia="cs-CZ"/>
        </w:rPr>
      </w:pPr>
      <w:r w:rsidRPr="00385312">
        <w:rPr>
          <w:lang w:eastAsia="cs-CZ"/>
        </w:rPr>
        <w:t>Podlaha musí být dělena po místnostech a půdorysně umístěna dle skutečného provedení (pod dveřmi, v nikách apod.)</w:t>
      </w:r>
    </w:p>
    <w:p w14:paraId="6044B5EC" w14:textId="77777777" w:rsidR="0059410A" w:rsidRDefault="0059410A" w:rsidP="0059410A">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470406BC" w14:textId="77777777" w:rsidR="0059410A" w:rsidRDefault="0059410A" w:rsidP="0059410A">
      <w:pPr>
        <w:pStyle w:val="Nadpis3"/>
      </w:pPr>
      <w:bookmarkStart w:id="162" w:name="_Toc117070121"/>
      <w:bookmarkStart w:id="163" w:name="_Toc146631235"/>
      <w:r>
        <w:t>Podhledy</w:t>
      </w:r>
      <w:bookmarkEnd w:id="162"/>
      <w:bookmarkEnd w:id="163"/>
    </w:p>
    <w:p w14:paraId="008338A3" w14:textId="77777777" w:rsidR="0059410A" w:rsidRPr="0059410A" w:rsidRDefault="0059410A" w:rsidP="0059410A">
      <w:pPr>
        <w:rPr>
          <w:rStyle w:val="Siln"/>
        </w:rPr>
      </w:pPr>
      <w:r w:rsidRPr="0059410A">
        <w:rPr>
          <w:rStyle w:val="Siln"/>
        </w:rPr>
        <w:t xml:space="preserve">Požadavky pro symbolickou a obecnou podrobnost </w:t>
      </w:r>
    </w:p>
    <w:p w14:paraId="45206CA1" w14:textId="77777777" w:rsidR="0059410A" w:rsidRDefault="0059410A" w:rsidP="0059410A">
      <w:pPr>
        <w:rPr>
          <w:lang w:eastAsia="cs-CZ"/>
        </w:rPr>
      </w:pPr>
      <w:r>
        <w:rPr>
          <w:lang w:eastAsia="cs-CZ"/>
        </w:rPr>
        <w:t>Model nemusí obsahovat podhledy, obsahuje stropní desky v tloušťce včetně podhledů.</w:t>
      </w:r>
    </w:p>
    <w:p w14:paraId="07F424CD" w14:textId="77777777" w:rsidR="0059410A" w:rsidRPr="0059410A" w:rsidRDefault="0059410A" w:rsidP="0059410A">
      <w:pPr>
        <w:rPr>
          <w:rStyle w:val="Siln"/>
        </w:rPr>
      </w:pPr>
      <w:r w:rsidRPr="0059410A">
        <w:rPr>
          <w:rStyle w:val="Siln"/>
        </w:rPr>
        <w:t xml:space="preserve">Požadavky pro detailní a výrobní podrobnost </w:t>
      </w:r>
    </w:p>
    <w:p w14:paraId="3C346FEA" w14:textId="77777777" w:rsidR="0059410A" w:rsidRPr="008B470F" w:rsidRDefault="0059410A" w:rsidP="0059410A">
      <w:pPr>
        <w:rPr>
          <w:lang w:eastAsia="cs-CZ"/>
        </w:rPr>
      </w:pPr>
      <w:r>
        <w:rPr>
          <w:lang w:eastAsia="cs-CZ"/>
        </w:rPr>
        <w:t>Model obsahuje vlastní podhled a vodorovnou nosná konstrukci podhledu (není nutné modelovat závěsy). Model neobsahuje vzduchovou mezeru nad podhledem (ve formě materiálu); vzduchová mezera není modelovaná nebo je zanedbaná při exportu do IFC.</w:t>
      </w:r>
    </w:p>
    <w:p w14:paraId="42B63AA0" w14:textId="77777777" w:rsidR="0059410A" w:rsidRPr="00B17B57" w:rsidRDefault="0059410A" w:rsidP="0059410A">
      <w:pPr>
        <w:pStyle w:val="Nadpis3"/>
      </w:pPr>
      <w:bookmarkStart w:id="164" w:name="_Toc117070122"/>
      <w:bookmarkStart w:id="165" w:name="_Toc146631236"/>
      <w:r>
        <w:t>Výplně otvorů (dveře, okna)</w:t>
      </w:r>
      <w:bookmarkEnd w:id="164"/>
      <w:bookmarkEnd w:id="165"/>
    </w:p>
    <w:p w14:paraId="63F3E510" w14:textId="77777777" w:rsidR="0059410A" w:rsidRDefault="0059410A" w:rsidP="0059410A">
      <w:pPr>
        <w:rPr>
          <w:lang w:eastAsia="cs-CZ"/>
        </w:rPr>
      </w:pPr>
      <w:r>
        <w:rPr>
          <w:lang w:eastAsia="cs-CZ"/>
        </w:rPr>
        <w:t>Prvky musí odpovídat skutečným reálným stavebním rozměrům otvorů. Členění výplně bude odpovídat skutečnosti.</w:t>
      </w:r>
    </w:p>
    <w:p w14:paraId="1EA787F5" w14:textId="77777777" w:rsidR="0059410A" w:rsidRPr="0059410A" w:rsidRDefault="0059410A" w:rsidP="0059410A">
      <w:pPr>
        <w:rPr>
          <w:rStyle w:val="Siln"/>
        </w:rPr>
      </w:pPr>
      <w:r w:rsidRPr="0059410A">
        <w:rPr>
          <w:rStyle w:val="Siln"/>
        </w:rPr>
        <w:t xml:space="preserve">Požadavky pro detailní a výrobní podrobnost </w:t>
      </w:r>
    </w:p>
    <w:p w14:paraId="1C17801F" w14:textId="77777777" w:rsidR="0059410A" w:rsidRDefault="0059410A" w:rsidP="0059410A">
      <w:pPr>
        <w:jc w:val="both"/>
        <w:rPr>
          <w:lang w:eastAsia="cs-CZ"/>
        </w:rPr>
      </w:pPr>
      <w:r>
        <w:rPr>
          <w:lang w:eastAsia="cs-CZ"/>
        </w:rPr>
        <w:t>Hlavní rozměry rámů budou odpovídají skutečnosti.</w:t>
      </w:r>
    </w:p>
    <w:p w14:paraId="4C9AEEFE" w14:textId="77777777" w:rsidR="0059410A" w:rsidRDefault="0059410A" w:rsidP="0059410A">
      <w:pPr>
        <w:jc w:val="both"/>
        <w:rPr>
          <w:lang w:eastAsia="cs-CZ"/>
        </w:rPr>
      </w:pPr>
      <w:r>
        <w:rPr>
          <w:lang w:eastAsia="cs-CZ"/>
        </w:rPr>
        <w:lastRenderedPageBreak/>
        <w:t>Vnější a vnitřní parapety, stínicí prvky a další doplňky mohou být součástí prvků výplní otvorů, avšak výplně otvorů musí umožňovat vykázání a navázání informací týkajících se doplňků.</w:t>
      </w:r>
    </w:p>
    <w:p w14:paraId="6ECF55EB" w14:textId="77777777" w:rsidR="0059410A" w:rsidRDefault="0059410A" w:rsidP="0059410A">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23201BCC" w14:textId="77777777" w:rsidR="0059410A" w:rsidRDefault="0059410A" w:rsidP="0059410A">
      <w:pPr>
        <w:pStyle w:val="Nadpis3"/>
      </w:pPr>
      <w:bookmarkStart w:id="166" w:name="_Toc117070123"/>
      <w:bookmarkStart w:id="167" w:name="_Toc146631237"/>
      <w:r>
        <w:t>Výrobky (zámečnické, klempířské, truhlářské a jiné)</w:t>
      </w:r>
      <w:bookmarkEnd w:id="166"/>
      <w:bookmarkEnd w:id="167"/>
    </w:p>
    <w:p w14:paraId="21D72BAA" w14:textId="77777777" w:rsidR="0059410A" w:rsidRDefault="0059410A" w:rsidP="0059410A">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56B2E855" w14:textId="77777777" w:rsidR="0059410A" w:rsidRPr="00B519DF" w:rsidRDefault="0059410A" w:rsidP="0059410A">
      <w:pPr>
        <w:rPr>
          <w:lang w:eastAsia="cs-CZ"/>
        </w:rPr>
      </w:pPr>
      <w:r>
        <w:rPr>
          <w:lang w:eastAsia="cs-CZ"/>
        </w:rPr>
        <w:t xml:space="preserve">U výrobků neexportovaných do IFC a vykazovaných přímo z návrhové aplikace mohou být použity zástupné 2D symboly. </w:t>
      </w:r>
    </w:p>
    <w:p w14:paraId="2887DAF9" w14:textId="77777777" w:rsidR="0059410A" w:rsidRDefault="0059410A" w:rsidP="0059410A">
      <w:pPr>
        <w:pStyle w:val="Nadpis3"/>
      </w:pPr>
      <w:bookmarkStart w:id="168" w:name="_Toc117070124"/>
      <w:bookmarkStart w:id="169" w:name="_Toc146631238"/>
      <w:r>
        <w:t>Střechy</w:t>
      </w:r>
      <w:bookmarkEnd w:id="168"/>
      <w:bookmarkEnd w:id="169"/>
    </w:p>
    <w:p w14:paraId="7EE850FA" w14:textId="77777777" w:rsidR="0059410A" w:rsidRDefault="0059410A" w:rsidP="0059410A">
      <w:pPr>
        <w:rPr>
          <w:lang w:eastAsia="cs-CZ"/>
        </w:rPr>
      </w:pPr>
      <w:r>
        <w:rPr>
          <w:lang w:eastAsia="cs-CZ"/>
        </w:rPr>
        <w:t xml:space="preserve">Střecha je v požadované tloušťce, rozměru a spádu. </w:t>
      </w:r>
    </w:p>
    <w:p w14:paraId="317794D0" w14:textId="77777777" w:rsidR="0059410A" w:rsidRPr="0059410A" w:rsidRDefault="0059410A" w:rsidP="0059410A">
      <w:pPr>
        <w:rPr>
          <w:rStyle w:val="Siln"/>
        </w:rPr>
      </w:pPr>
      <w:r w:rsidRPr="0059410A">
        <w:rPr>
          <w:rStyle w:val="Siln"/>
        </w:rPr>
        <w:t xml:space="preserve">Požadavky pro detailní a výrobní podrobnost </w:t>
      </w:r>
    </w:p>
    <w:p w14:paraId="5394AB21" w14:textId="0709D98C" w:rsidR="0059410A" w:rsidRPr="00E73397" w:rsidRDefault="0059410A" w:rsidP="0059410A">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w:t>
      </w:r>
      <w:r w:rsidR="001838AF">
        <w:rPr>
          <w:lang w:eastAsia="cs-CZ"/>
        </w:rPr>
        <w:t> </w:t>
      </w:r>
      <w:r>
        <w:rPr>
          <w:lang w:eastAsia="cs-CZ"/>
        </w:rPr>
        <w:t>IFC, lze konstrukce modelovat jako sendvičové.</w:t>
      </w:r>
    </w:p>
    <w:p w14:paraId="0975FA57" w14:textId="77777777" w:rsidR="0059410A" w:rsidRDefault="0059410A" w:rsidP="0059410A">
      <w:pPr>
        <w:pStyle w:val="Nadpis3"/>
      </w:pPr>
      <w:bookmarkStart w:id="170" w:name="_Toc117070125"/>
      <w:bookmarkStart w:id="171" w:name="_Toc146631239"/>
      <w:r>
        <w:t>Prostupy</w:t>
      </w:r>
      <w:bookmarkEnd w:id="170"/>
      <w:bookmarkEnd w:id="171"/>
    </w:p>
    <w:p w14:paraId="0E119DEC" w14:textId="77777777" w:rsidR="0059410A" w:rsidRPr="0059410A" w:rsidRDefault="0059410A" w:rsidP="0059410A">
      <w:pPr>
        <w:rPr>
          <w:rStyle w:val="Siln"/>
        </w:rPr>
      </w:pPr>
      <w:r w:rsidRPr="0059410A">
        <w:rPr>
          <w:rStyle w:val="Siln"/>
        </w:rPr>
        <w:t xml:space="preserve">Požadavky pro detailní podrobnost </w:t>
      </w:r>
    </w:p>
    <w:p w14:paraId="54E410B1" w14:textId="77777777" w:rsidR="0059410A" w:rsidRDefault="0059410A" w:rsidP="0059410A">
      <w:pPr>
        <w:jc w:val="both"/>
        <w:rPr>
          <w:lang w:eastAsia="cs-CZ"/>
        </w:rPr>
      </w:pPr>
      <w:r>
        <w:rPr>
          <w:lang w:eastAsia="cs-CZ"/>
        </w:rPr>
        <w:t>Jsou modelovány svislé a vodorovné prostupy nosnými konstrukcemi v reálných pozicích a velikostech.</w:t>
      </w:r>
    </w:p>
    <w:p w14:paraId="4C614BB7" w14:textId="77777777" w:rsidR="0059410A" w:rsidRDefault="0059410A" w:rsidP="0059410A">
      <w:pPr>
        <w:jc w:val="both"/>
        <w:rPr>
          <w:lang w:eastAsia="cs-CZ"/>
        </w:rPr>
      </w:pPr>
      <w:r>
        <w:rPr>
          <w:lang w:eastAsia="cs-CZ"/>
        </w:rPr>
        <w:t>Prostupy musí jasně definovat statický a stavební otvor.</w:t>
      </w:r>
    </w:p>
    <w:p w14:paraId="4BA27728" w14:textId="77777777" w:rsidR="0059410A" w:rsidRPr="0059410A" w:rsidRDefault="0059410A" w:rsidP="0059410A">
      <w:pPr>
        <w:rPr>
          <w:rStyle w:val="Siln"/>
        </w:rPr>
      </w:pPr>
      <w:r w:rsidRPr="0059410A">
        <w:rPr>
          <w:rStyle w:val="Siln"/>
        </w:rPr>
        <w:t xml:space="preserve">Požadavky pro výrobní podrobnost </w:t>
      </w:r>
    </w:p>
    <w:p w14:paraId="32C224E8" w14:textId="1BDA125D" w:rsidR="0059410A" w:rsidRDefault="0059410A" w:rsidP="0059410A">
      <w:pPr>
        <w:jc w:val="both"/>
        <w:rPr>
          <w:lang w:eastAsia="cs-CZ"/>
        </w:rPr>
      </w:pPr>
      <w:r>
        <w:rPr>
          <w:lang w:eastAsia="cs-CZ"/>
        </w:rPr>
        <w:t>Jsou modelovány svislé a vodorovné prostupy nosnými i nenosnými konstrukcemi v reálných pozicích a</w:t>
      </w:r>
      <w:r w:rsidR="001838AF">
        <w:rPr>
          <w:lang w:eastAsia="cs-CZ"/>
        </w:rPr>
        <w:t> </w:t>
      </w:r>
      <w:r>
        <w:rPr>
          <w:lang w:eastAsia="cs-CZ"/>
        </w:rPr>
        <w:t>velikostech.</w:t>
      </w:r>
    </w:p>
    <w:p w14:paraId="5D0E96EB" w14:textId="77777777" w:rsidR="0059410A" w:rsidRDefault="0059410A" w:rsidP="0059410A">
      <w:pPr>
        <w:jc w:val="both"/>
        <w:rPr>
          <w:lang w:eastAsia="cs-CZ"/>
        </w:rPr>
      </w:pPr>
      <w:r>
        <w:rPr>
          <w:lang w:eastAsia="cs-CZ"/>
        </w:rPr>
        <w:t>Prostupy musí jasně definovat statický a stavební otvor.</w:t>
      </w:r>
    </w:p>
    <w:p w14:paraId="13C0AFE2" w14:textId="77777777" w:rsidR="0059410A" w:rsidRDefault="0059410A" w:rsidP="0059410A">
      <w:pPr>
        <w:pStyle w:val="Nadpis3"/>
      </w:pPr>
      <w:bookmarkStart w:id="172" w:name="_Toc117070126"/>
      <w:bookmarkStart w:id="173" w:name="_Toc146631240"/>
      <w:r>
        <w:t>Potrubní a trubní vedení</w:t>
      </w:r>
      <w:bookmarkEnd w:id="172"/>
      <w:bookmarkEnd w:id="173"/>
    </w:p>
    <w:p w14:paraId="622823E7" w14:textId="77777777" w:rsidR="0059410A" w:rsidRDefault="0059410A" w:rsidP="0059410A">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38F6349A" w14:textId="77777777" w:rsidR="0059410A" w:rsidRDefault="0059410A" w:rsidP="0059410A">
      <w:pPr>
        <w:jc w:val="both"/>
        <w:rPr>
          <w:lang w:eastAsia="cs-CZ"/>
        </w:rPr>
      </w:pPr>
      <w:r>
        <w:rPr>
          <w:lang w:eastAsia="cs-CZ"/>
        </w:rPr>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584CD00F" w14:textId="77777777" w:rsidR="0059410A" w:rsidRDefault="0059410A" w:rsidP="0059410A">
      <w:pPr>
        <w:rPr>
          <w:lang w:eastAsia="cs-CZ"/>
        </w:rPr>
      </w:pPr>
      <w:r>
        <w:rPr>
          <w:lang w:eastAsia="cs-CZ"/>
        </w:rPr>
        <w:t>Model obsahuje potrubí bez izolace a izolaci samostatně. Model nemusí obsahovat závěsy a další kotvicí a vynášecí prvky.</w:t>
      </w:r>
    </w:p>
    <w:p w14:paraId="15D6C0AB" w14:textId="77777777" w:rsidR="0059410A" w:rsidRDefault="0059410A" w:rsidP="0059410A">
      <w:pPr>
        <w:pStyle w:val="Nadpis3"/>
      </w:pPr>
      <w:bookmarkStart w:id="174" w:name="_Toc117070127"/>
      <w:bookmarkStart w:id="175" w:name="_Toc146631241"/>
      <w:r>
        <w:t>Mechanické zařízení a koncové elementy</w:t>
      </w:r>
      <w:bookmarkEnd w:id="174"/>
      <w:bookmarkEnd w:id="175"/>
    </w:p>
    <w:p w14:paraId="6AAA2534" w14:textId="77777777" w:rsidR="0059410A" w:rsidRDefault="0059410A" w:rsidP="0059410A">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1C6227DD" w14:textId="77777777" w:rsidR="0059410A" w:rsidRDefault="0059410A" w:rsidP="0059410A">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7CA0194E" w14:textId="153C11A0" w:rsidR="0059410A" w:rsidRDefault="0059410A" w:rsidP="0059410A">
      <w:pPr>
        <w:rPr>
          <w:lang w:eastAsia="cs-CZ"/>
        </w:rPr>
      </w:pPr>
      <w:r>
        <w:rPr>
          <w:lang w:eastAsia="cs-CZ"/>
        </w:rPr>
        <w:lastRenderedPageBreak/>
        <w:t xml:space="preserve">Mechanická zařízení jsou příkladem uzavírací a ovládací armatury, regulační a měřící prvky, ventily, filtry, jednotky systému (např. VZT jednotka), </w:t>
      </w:r>
      <w:proofErr w:type="spellStart"/>
      <w:r>
        <w:rPr>
          <w:lang w:eastAsia="cs-CZ"/>
        </w:rPr>
        <w:t>fancoil</w:t>
      </w:r>
      <w:proofErr w:type="spellEnd"/>
      <w:r>
        <w:rPr>
          <w:lang w:eastAsia="cs-CZ"/>
        </w:rPr>
        <w:t xml:space="preserve">, topný trám, akumulační nádrž, servopohony, vyústky, čistící </w:t>
      </w:r>
      <w:proofErr w:type="gramStart"/>
      <w:r>
        <w:rPr>
          <w:lang w:eastAsia="cs-CZ"/>
        </w:rPr>
        <w:t>kusy,</w:t>
      </w:r>
      <w:proofErr w:type="gramEnd"/>
      <w:r>
        <w:rPr>
          <w:lang w:eastAsia="cs-CZ"/>
        </w:rPr>
        <w:t xml:space="preserve"> atd.</w:t>
      </w:r>
    </w:p>
    <w:p w14:paraId="24F7C53E" w14:textId="77777777" w:rsidR="0059410A" w:rsidRDefault="0059410A" w:rsidP="0059410A">
      <w:pPr>
        <w:pStyle w:val="Nadpis3"/>
      </w:pPr>
      <w:bookmarkStart w:id="176" w:name="_Toc117070128"/>
      <w:bookmarkStart w:id="177" w:name="_Toc146631242"/>
      <w:r>
        <w:t>Zdravotně technické instalace</w:t>
      </w:r>
      <w:bookmarkEnd w:id="176"/>
      <w:bookmarkEnd w:id="177"/>
    </w:p>
    <w:p w14:paraId="50569165" w14:textId="7AD94D07" w:rsidR="0059410A" w:rsidRPr="004E089A" w:rsidRDefault="0059410A" w:rsidP="0059410A">
      <w:pPr>
        <w:rPr>
          <w:lang w:eastAsia="cs-CZ"/>
        </w:rPr>
      </w:pPr>
      <w:r>
        <w:rPr>
          <w:lang w:eastAsia="cs-CZ"/>
        </w:rPr>
        <w:t>Splňují výše uvedené podmínky pro potrubí a trubní vedení a mechanická zařízení a koncové prvky. Zařizovací prvky se v modelech profesí nachází v reálných geometrických rozměrech, a do modelu stavebního jsou převzaty. Není přípustné mít duplicitu zařizovacích elementů ve stavebním modelu a</w:t>
      </w:r>
      <w:r w:rsidR="001838AF">
        <w:rPr>
          <w:lang w:eastAsia="cs-CZ"/>
        </w:rPr>
        <w:t> </w:t>
      </w:r>
      <w:r>
        <w:rPr>
          <w:lang w:eastAsia="cs-CZ"/>
        </w:rPr>
        <w:t xml:space="preserve">v modelech ostatních profesí.  </w:t>
      </w:r>
    </w:p>
    <w:p w14:paraId="2414C089" w14:textId="77777777" w:rsidR="0059410A" w:rsidRDefault="0059410A" w:rsidP="0059410A">
      <w:pPr>
        <w:pStyle w:val="Nadpis3"/>
      </w:pPr>
      <w:bookmarkStart w:id="178" w:name="_Toc117070129"/>
      <w:bookmarkStart w:id="179" w:name="_Toc146631243"/>
      <w:r>
        <w:t>Kabelové vedení</w:t>
      </w:r>
      <w:bookmarkEnd w:id="178"/>
      <w:bookmarkEnd w:id="179"/>
    </w:p>
    <w:p w14:paraId="4B2B1060" w14:textId="77777777" w:rsidR="0059410A" w:rsidRDefault="0059410A" w:rsidP="0059410A">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4E200D17" w14:textId="77777777" w:rsidR="0059410A" w:rsidRDefault="0059410A" w:rsidP="0059410A">
      <w:pPr>
        <w:rPr>
          <w:lang w:eastAsia="cs-CZ"/>
        </w:rPr>
      </w:pPr>
      <w:r>
        <w:rPr>
          <w:lang w:eastAsia="cs-CZ"/>
        </w:rPr>
        <w:t>Schéma zapojení není třeba řešit v modelovacím nástroji.</w:t>
      </w:r>
    </w:p>
    <w:p w14:paraId="13C542B3" w14:textId="77777777" w:rsidR="009C7038" w:rsidRPr="00E82DE3" w:rsidRDefault="009C7038" w:rsidP="009C7038">
      <w:pPr>
        <w:pStyle w:val="Nadpis2"/>
      </w:pPr>
      <w:bookmarkStart w:id="180" w:name="_Toc207357535"/>
      <w:r w:rsidRPr="00E82DE3">
        <w:t>Výkaz výměr</w:t>
      </w:r>
      <w:bookmarkEnd w:id="138"/>
      <w:bookmarkEnd w:id="139"/>
      <w:bookmarkEnd w:id="180"/>
    </w:p>
    <w:p w14:paraId="119C926A" w14:textId="3A59485B" w:rsidR="009C7038" w:rsidRPr="00E82DE3" w:rsidRDefault="009C7038" w:rsidP="00661D3D">
      <w:r w:rsidRPr="00E82DE3">
        <w:t>Model musí umožňovat vytvořit výkaz výměr pro ověření nákladů na stavbu ve všech stupních.</w:t>
      </w:r>
      <w:r w:rsidR="00F11356" w:rsidRPr="00F11356">
        <w:t xml:space="preserve"> </w:t>
      </w:r>
      <w:r w:rsidR="00F11356">
        <w:t>Tzn. bude možné vytvořit výpis modelovaných prvků a konstrukcí vč. jejich množství v jednotkách dle zvyklostí rozpočtové soustavy (např. m, m</w:t>
      </w:r>
      <w:r w:rsidR="00F11356" w:rsidRPr="006D4F51">
        <w:rPr>
          <w:vertAlign w:val="superscript"/>
        </w:rPr>
        <w:t>2</w:t>
      </w:r>
      <w:r w:rsidR="00F11356">
        <w:t>, m</w:t>
      </w:r>
      <w:r w:rsidR="00F11356" w:rsidRPr="006D4F51">
        <w:rPr>
          <w:vertAlign w:val="superscript"/>
        </w:rPr>
        <w:t>3</w:t>
      </w:r>
      <w:r w:rsidR="00F11356">
        <w:t>, ks, …).</w:t>
      </w:r>
    </w:p>
    <w:p w14:paraId="3EA9A7A0" w14:textId="76349EF9" w:rsidR="009C7038" w:rsidRPr="00E82DE3" w:rsidRDefault="009C7038" w:rsidP="00661D3D">
      <w:r w:rsidRPr="00E82DE3">
        <w:t xml:space="preserve">Každý prvek musí obsahovat identifikační kód dle </w:t>
      </w:r>
      <w:r w:rsidR="001C4978">
        <w:t>kap.</w:t>
      </w:r>
      <w:r w:rsidRPr="00E82DE3">
        <w:t xml:space="preserve"> </w:t>
      </w:r>
      <w:r w:rsidRPr="00661D3D">
        <w:rPr>
          <w:rStyle w:val="Kovodkaz"/>
        </w:rPr>
        <w:fldChar w:fldCharType="begin"/>
      </w:r>
      <w:r w:rsidRPr="00661D3D">
        <w:rPr>
          <w:rStyle w:val="Kovodkaz"/>
        </w:rPr>
        <w:instrText xml:space="preserve"> REF _Ref115787838 \r \h  \* MERGEFORMAT </w:instrText>
      </w:r>
      <w:r w:rsidRPr="00661D3D">
        <w:rPr>
          <w:rStyle w:val="Kovodkaz"/>
        </w:rPr>
      </w:r>
      <w:r w:rsidRPr="00661D3D">
        <w:rPr>
          <w:rStyle w:val="Kovodkaz"/>
        </w:rPr>
        <w:fldChar w:fldCharType="separate"/>
      </w:r>
      <w:r w:rsidR="00F039C2" w:rsidRPr="00661D3D">
        <w:rPr>
          <w:rStyle w:val="Kovodkaz"/>
        </w:rPr>
        <w:t>6.2.2</w:t>
      </w:r>
      <w:r w:rsidRPr="00661D3D">
        <w:rPr>
          <w:rStyle w:val="Kovodkaz"/>
        </w:rPr>
        <w:fldChar w:fldCharType="end"/>
      </w:r>
      <w:r w:rsidRPr="00661D3D">
        <w:rPr>
          <w:rStyle w:val="Kovodkaz"/>
        </w:rPr>
        <w:t xml:space="preserve"> </w:t>
      </w:r>
      <w:r w:rsidRPr="00661D3D">
        <w:rPr>
          <w:rStyle w:val="Kovodkaz"/>
        </w:rPr>
        <w:fldChar w:fldCharType="begin"/>
      </w:r>
      <w:r w:rsidRPr="00661D3D">
        <w:rPr>
          <w:rStyle w:val="Kovodkaz"/>
        </w:rPr>
        <w:instrText xml:space="preserve"> REF _Ref115787845 \h  \* MERGEFORMAT </w:instrText>
      </w:r>
      <w:r w:rsidRPr="00661D3D">
        <w:rPr>
          <w:rStyle w:val="Kovodkaz"/>
        </w:rPr>
      </w:r>
      <w:r w:rsidRPr="00661D3D">
        <w:rPr>
          <w:rStyle w:val="Kovodkaz"/>
        </w:rPr>
        <w:fldChar w:fldCharType="separate"/>
      </w:r>
      <w:r w:rsidR="00F039C2" w:rsidRPr="00661D3D">
        <w:rPr>
          <w:rStyle w:val="Kovodkaz"/>
        </w:rPr>
        <w:t>Identifikace, identifikační kód</w:t>
      </w:r>
      <w:r w:rsidRPr="00661D3D">
        <w:rPr>
          <w:rStyle w:val="Kovodkaz"/>
        </w:rPr>
        <w:fldChar w:fldCharType="end"/>
      </w:r>
      <w:r w:rsidRPr="00E82DE3">
        <w:t>, aby</w:t>
      </w:r>
      <w:r w:rsidR="00827F7F">
        <w:t> </w:t>
      </w:r>
      <w:r w:rsidRPr="00E82DE3">
        <w:t>bylo možné sestavit výkaz výměr.</w:t>
      </w:r>
    </w:p>
    <w:p w14:paraId="0D908B08" w14:textId="3FC27B9B" w:rsidR="009C7038" w:rsidRPr="00E82DE3" w:rsidRDefault="009C7038" w:rsidP="00661D3D">
      <w:r w:rsidRPr="00E82DE3">
        <w:t>Podrobnost výkazu bude odpovídat rozpracovanosti daného stupně a požadavkům na grafickou a</w:t>
      </w:r>
      <w:r w:rsidR="00827F7F">
        <w:t> </w:t>
      </w:r>
      <w:r w:rsidRPr="00E82DE3">
        <w:t>informační podrobnost.</w:t>
      </w:r>
    </w:p>
    <w:p w14:paraId="7D326694" w14:textId="77777777" w:rsidR="009C7038" w:rsidRPr="00E82DE3" w:rsidRDefault="009C7038" w:rsidP="009C7038">
      <w:pPr>
        <w:pStyle w:val="Nadpis2"/>
      </w:pPr>
      <w:bookmarkStart w:id="181" w:name="_Toc117070131"/>
      <w:bookmarkStart w:id="182" w:name="_Toc198637233"/>
      <w:bookmarkStart w:id="183" w:name="_Toc207357536"/>
      <w:r w:rsidRPr="00E82DE3">
        <w:t xml:space="preserve">2D dokumentace </w:t>
      </w:r>
      <w:bookmarkEnd w:id="125"/>
      <w:bookmarkEnd w:id="126"/>
      <w:r w:rsidRPr="00E82DE3">
        <w:t>generovaná z digitálního modelu stavby</w:t>
      </w:r>
      <w:bookmarkEnd w:id="181"/>
      <w:bookmarkEnd w:id="182"/>
      <w:bookmarkEnd w:id="183"/>
    </w:p>
    <w:p w14:paraId="16362B29" w14:textId="3814AD10" w:rsidR="00FF17C8" w:rsidRPr="00FF17C8" w:rsidRDefault="009C7038" w:rsidP="00C30204">
      <w:pPr>
        <w:rPr>
          <w:lang w:eastAsia="cs-CZ"/>
        </w:rPr>
      </w:pPr>
      <w:r w:rsidRPr="00FF17C8">
        <w:rPr>
          <w:lang w:eastAsia="cs-CZ"/>
        </w:rPr>
        <w:t xml:space="preserve">Projektová dokumentace stavby bude v rozsahu a </w:t>
      </w:r>
      <w:r w:rsidR="00FF17C8" w:rsidRPr="00FF17C8">
        <w:rPr>
          <w:lang w:eastAsia="cs-CZ"/>
        </w:rPr>
        <w:t>obsahu dle aktuálně platné legislativy</w:t>
      </w:r>
      <w:r w:rsidR="00FF17C8">
        <w:rPr>
          <w:lang w:eastAsia="cs-CZ"/>
        </w:rPr>
        <w:t xml:space="preserve">. </w:t>
      </w:r>
    </w:p>
    <w:p w14:paraId="49C41F38" w14:textId="70B94EDF" w:rsidR="009C7038" w:rsidRPr="00E82DE3" w:rsidRDefault="009C7038" w:rsidP="00C30204">
      <w:r w:rsidRPr="00E82DE3">
        <w:t xml:space="preserve">Dokumentace bude v maximálním možném rozsahu exportována přímo z informačního modelu stavby; grafická část bude exportována přímo z digitálního modelu stavby minimálně v rozsahu základních půdorysů, řezů a pohledů. Výstupy, které není možné získat přímým výstupem z modelu (situace, detaily atd.), musí být odsouhlaseny </w:t>
      </w:r>
      <w:r w:rsidR="00451D5A">
        <w:t>O</w:t>
      </w:r>
      <w:r w:rsidRPr="00E82DE3">
        <w:t xml:space="preserve">bjednatelem. </w:t>
      </w:r>
    </w:p>
    <w:p w14:paraId="03EE8981" w14:textId="77777777" w:rsidR="009C7038" w:rsidRPr="00E82DE3" w:rsidRDefault="009C7038" w:rsidP="00C30204">
      <w:r w:rsidRPr="00E82DE3">
        <w:t xml:space="preserve">Zobrazení digitálního modelu stavby, na jejichž základě jsou generovány části projektové dokumentace, nebudou doplňovány či upravovány pomocí </w:t>
      </w:r>
      <w:proofErr w:type="gramStart"/>
      <w:r w:rsidRPr="00E82DE3">
        <w:t>2D</w:t>
      </w:r>
      <w:proofErr w:type="gramEnd"/>
      <w:r w:rsidRPr="00E82DE3">
        <w:t xml:space="preserve"> nástrojů tak, aby byla splněna pouze část cíle pro produkci projektové dokumentace.</w:t>
      </w:r>
    </w:p>
    <w:p w14:paraId="711DCB63" w14:textId="7E845F5D" w:rsidR="009C7038" w:rsidRPr="00E82DE3" w:rsidRDefault="009C7038" w:rsidP="00C30204">
      <w:r w:rsidRPr="00E82DE3">
        <w:t>Zobrazení hran nad rovinou řezu řešit systémově v rámci modelovacího nástroje, nikoli ručním doplněním. Je vždy třeba hledat řešení, které umožní při posunu prvku nad rovinou řezu zajistit i</w:t>
      </w:r>
      <w:r w:rsidR="00827F7F">
        <w:t> </w:t>
      </w:r>
      <w:r w:rsidRPr="00E82DE3">
        <w:t>změnu zobrazení daných hran v pohledech (půdorysech zvláště) automaticky.</w:t>
      </w:r>
    </w:p>
    <w:p w14:paraId="1F1097A4" w14:textId="77777777" w:rsidR="009C7038" w:rsidRPr="00E82DE3" w:rsidRDefault="009C7038" w:rsidP="00C30204">
      <w:r w:rsidRPr="00E82DE3">
        <w:t>Kóty, popisky a texty obsahující vlastnosti prvků musí být vždy asociovány s daným prvkem; hodnoty zobrazovaných vlastností se načítají přímo z prvku.</w:t>
      </w:r>
    </w:p>
    <w:p w14:paraId="5A964006" w14:textId="28E4CB9A" w:rsidR="009C7038" w:rsidRPr="00E82DE3" w:rsidRDefault="009C7038" w:rsidP="00C30204">
      <w:r w:rsidRPr="00E82DE3">
        <w:t xml:space="preserve">Značení všech částí dokumentace musí vycházet z </w:t>
      </w:r>
      <w:r w:rsidRPr="00C30204">
        <w:rPr>
          <w:rStyle w:val="Kovodkaz"/>
        </w:rPr>
        <w:fldChar w:fldCharType="begin"/>
      </w:r>
      <w:r w:rsidRPr="00C30204">
        <w:rPr>
          <w:rStyle w:val="Kovodkaz"/>
        </w:rPr>
        <w:instrText xml:space="preserve"> REF _Ref115787895 \r \h  \* MERGEFORMAT </w:instrText>
      </w:r>
      <w:r w:rsidRPr="00C30204">
        <w:rPr>
          <w:rStyle w:val="Kovodkaz"/>
        </w:rPr>
      </w:r>
      <w:r w:rsidRPr="00C30204">
        <w:rPr>
          <w:rStyle w:val="Kovodkaz"/>
        </w:rPr>
        <w:fldChar w:fldCharType="separate"/>
      </w:r>
      <w:r w:rsidR="00F039C2" w:rsidRPr="00C30204">
        <w:rPr>
          <w:rStyle w:val="Kovodkaz"/>
        </w:rPr>
        <w:t>6.2</w:t>
      </w:r>
      <w:r w:rsidRPr="00C30204">
        <w:rPr>
          <w:rStyle w:val="Kovodkaz"/>
        </w:rPr>
        <w:fldChar w:fldCharType="end"/>
      </w:r>
      <w:r w:rsidRPr="00C30204">
        <w:rPr>
          <w:rStyle w:val="Kovodkaz"/>
        </w:rPr>
        <w:t xml:space="preserve"> </w:t>
      </w:r>
      <w:r w:rsidRPr="00C30204">
        <w:rPr>
          <w:rStyle w:val="Kovodkaz"/>
        </w:rPr>
        <w:fldChar w:fldCharType="begin"/>
      </w:r>
      <w:r w:rsidRPr="00C30204">
        <w:rPr>
          <w:rStyle w:val="Kovodkaz"/>
        </w:rPr>
        <w:instrText xml:space="preserve"> REF _Ref115787903 \h  \* MERGEFORMAT </w:instrText>
      </w:r>
      <w:r w:rsidRPr="00C30204">
        <w:rPr>
          <w:rStyle w:val="Kovodkaz"/>
        </w:rPr>
      </w:r>
      <w:r w:rsidRPr="00C30204">
        <w:rPr>
          <w:rStyle w:val="Kovodkaz"/>
        </w:rPr>
        <w:fldChar w:fldCharType="separate"/>
      </w:r>
      <w:r w:rsidR="00F039C2" w:rsidRPr="00C30204">
        <w:rPr>
          <w:rStyle w:val="Kovodkaz"/>
        </w:rPr>
        <w:t>Klasifikace a identifikace</w:t>
      </w:r>
      <w:r w:rsidRPr="00C30204">
        <w:rPr>
          <w:rStyle w:val="Kovodkaz"/>
        </w:rPr>
        <w:fldChar w:fldCharType="end"/>
      </w:r>
      <w:r w:rsidRPr="00E82DE3">
        <w:t>, odkazy na</w:t>
      </w:r>
      <w:r w:rsidR="004A46DB">
        <w:t> </w:t>
      </w:r>
      <w:r w:rsidRPr="00E82DE3">
        <w:t>podrobnější dokumentaci apod. musí být přehledné a jednoznačné. Každý prvek bude obsahovat jednoznačnou identifikaci dle Třídícího systému jak v informačním modelu, tak i</w:t>
      </w:r>
      <w:r w:rsidR="004A46DB">
        <w:t> </w:t>
      </w:r>
      <w:r w:rsidRPr="00E82DE3">
        <w:t>v</w:t>
      </w:r>
      <w:r w:rsidR="004A46DB">
        <w:t> </w:t>
      </w:r>
      <w:r w:rsidRPr="00E82DE3">
        <w:t>ostatních částech dokumentace.</w:t>
      </w:r>
    </w:p>
    <w:p w14:paraId="51231107" w14:textId="77777777" w:rsidR="009C7038" w:rsidRPr="00E82DE3" w:rsidRDefault="009C7038" w:rsidP="00C30204">
      <w:r w:rsidRPr="00E82DE3">
        <w:t>Objednatel si je vědom, že nástroje BIM pro tvorbu modelů nemusí splňovat všechny obvyklé požadavky na grafické zobrazení 2D dokumentace.</w:t>
      </w:r>
    </w:p>
    <w:p w14:paraId="49511422" w14:textId="77777777" w:rsidR="009C7038" w:rsidRPr="00E82DE3" w:rsidRDefault="009C7038" w:rsidP="00C30204">
      <w:r w:rsidRPr="00E82DE3">
        <w:t>Všechny výkresy musí být opatřeny odsouhlaseným rohovým razítkem (rozpiskou).</w:t>
      </w:r>
    </w:p>
    <w:p w14:paraId="467E26FB" w14:textId="77777777" w:rsidR="009C7038" w:rsidRPr="00E82DE3" w:rsidRDefault="009C7038" w:rsidP="009C7038">
      <w:pPr>
        <w:pStyle w:val="Nadpis2"/>
      </w:pPr>
      <w:bookmarkStart w:id="184" w:name="_Ref113953826"/>
      <w:bookmarkStart w:id="185" w:name="_Ref113953833"/>
      <w:bookmarkStart w:id="186" w:name="_Toc117070132"/>
      <w:bookmarkStart w:id="187" w:name="_Toc198637234"/>
      <w:bookmarkStart w:id="188" w:name="_Toc207357537"/>
      <w:r w:rsidRPr="00E82DE3">
        <w:t>Způsob koordinace</w:t>
      </w:r>
      <w:bookmarkEnd w:id="184"/>
      <w:bookmarkEnd w:id="185"/>
      <w:bookmarkEnd w:id="186"/>
      <w:bookmarkEnd w:id="187"/>
      <w:bookmarkEnd w:id="188"/>
    </w:p>
    <w:p w14:paraId="70AA41B9" w14:textId="77777777" w:rsidR="009C7038" w:rsidRPr="00E82DE3" w:rsidRDefault="009C7038" w:rsidP="00C30204">
      <w:r w:rsidRPr="00E82DE3">
        <w:t>Koordinátor BIM zodpovídá, že na konci projektového stupně budou modely mezi sebou řádně zkoordinovány dle požadavků této kapitoly a všech podkapitol.</w:t>
      </w:r>
    </w:p>
    <w:p w14:paraId="4EA84E8B" w14:textId="77777777" w:rsidR="009C7038" w:rsidRPr="00E82DE3" w:rsidRDefault="009C7038" w:rsidP="009C7038">
      <w:pPr>
        <w:pStyle w:val="Nadpis3"/>
        <w:rPr>
          <w:rFonts w:cs="Arial"/>
        </w:rPr>
      </w:pPr>
      <w:bookmarkStart w:id="189" w:name="_Toc117070133"/>
      <w:bookmarkStart w:id="190" w:name="_Toc198637235"/>
      <w:r w:rsidRPr="00E82DE3">
        <w:rPr>
          <w:rFonts w:cs="Arial"/>
        </w:rPr>
        <w:lastRenderedPageBreak/>
        <w:t>Výstup detekce kolizí</w:t>
      </w:r>
      <w:bookmarkEnd w:id="189"/>
      <w:bookmarkEnd w:id="190"/>
    </w:p>
    <w:p w14:paraId="29D9F98C" w14:textId="2EF89896" w:rsidR="009C7038" w:rsidRPr="00E82DE3" w:rsidRDefault="009C7038" w:rsidP="00C30204">
      <w:r w:rsidRPr="00E82DE3">
        <w:t>Výstupem detekce kolizí je protokol, který je tvořen programem pro detekci kolizí. Tento protokol je</w:t>
      </w:r>
      <w:r w:rsidR="001838AF">
        <w:t> </w:t>
      </w:r>
      <w:r w:rsidRPr="00E82DE3">
        <w:t>uložen vždy po provedení detekce kolizí v prostředí CDE spolu se zdrojovými soubory.</w:t>
      </w:r>
    </w:p>
    <w:p w14:paraId="2A473B8A" w14:textId="77777777" w:rsidR="009C7038" w:rsidRPr="00E82DE3" w:rsidRDefault="009C7038" w:rsidP="009C7038">
      <w:pPr>
        <w:pStyle w:val="Nadpis3"/>
        <w:rPr>
          <w:rFonts w:cs="Arial"/>
        </w:rPr>
      </w:pPr>
      <w:bookmarkStart w:id="191" w:name="_Toc117070134"/>
      <w:bookmarkStart w:id="192" w:name="_Toc198637236"/>
      <w:r w:rsidRPr="00E82DE3">
        <w:rPr>
          <w:rFonts w:cs="Arial"/>
        </w:rPr>
        <w:t>Tolerance kolizí</w:t>
      </w:r>
      <w:bookmarkEnd w:id="191"/>
      <w:bookmarkEnd w:id="192"/>
    </w:p>
    <w:p w14:paraId="09C3E225" w14:textId="77777777" w:rsidR="009C7038" w:rsidRPr="00E82DE3" w:rsidRDefault="009C7038" w:rsidP="00C30204">
      <w:r w:rsidRPr="00E82DE3">
        <w:t>Není stanovena žádná tolerance kolizí. Vedení se sebe mohou v modelech pouze dotýkat, nikoli protínat. Další výjimky viz následující kapitola.</w:t>
      </w:r>
    </w:p>
    <w:p w14:paraId="3AC76415" w14:textId="77777777" w:rsidR="009C7038" w:rsidRPr="00E82DE3" w:rsidRDefault="009C7038" w:rsidP="009C7038">
      <w:pPr>
        <w:pStyle w:val="Nadpis3"/>
        <w:rPr>
          <w:rFonts w:cs="Arial"/>
        </w:rPr>
      </w:pPr>
      <w:bookmarkStart w:id="193" w:name="_Toc117070135"/>
      <w:bookmarkStart w:id="194" w:name="_Toc198637237"/>
      <w:r w:rsidRPr="00E82DE3">
        <w:rPr>
          <w:rFonts w:cs="Arial"/>
        </w:rPr>
        <w:t>Způsob stanovení kolizí</w:t>
      </w:r>
      <w:bookmarkEnd w:id="193"/>
      <w:bookmarkEnd w:id="194"/>
    </w:p>
    <w:p w14:paraId="0E574DC7" w14:textId="3DD32B27" w:rsidR="009C7038" w:rsidRPr="00E82DE3" w:rsidRDefault="009C7038" w:rsidP="00C30204">
      <w:r w:rsidRPr="00E82DE3">
        <w:t>Kolize jsou stanovovány podle požadavků a výjimek uvedených pro jednotlivé úrovně informačních potřeb geometrických informací (podle metod uvedených v </w:t>
      </w:r>
      <w:r w:rsidR="001C4978">
        <w:t>kap.</w:t>
      </w:r>
      <w:r w:rsidRPr="00E82DE3">
        <w:t xml:space="preserve"> </w:t>
      </w:r>
      <w:r w:rsidRPr="00E82DE3">
        <w:fldChar w:fldCharType="begin"/>
      </w:r>
      <w:r w:rsidRPr="00E82DE3">
        <w:instrText xml:space="preserve"> REF _Ref118291811 \r \h </w:instrText>
      </w:r>
      <w:r w:rsidR="00E82DE3">
        <w:instrText xml:space="preserve"> \* MERGEFORMAT </w:instrText>
      </w:r>
      <w:r w:rsidRPr="00E82DE3">
        <w:fldChar w:fldCharType="separate"/>
      </w:r>
      <w:r w:rsidR="00F039C2" w:rsidRPr="00E82DE3">
        <w:t>6.3</w:t>
      </w:r>
      <w:r w:rsidRPr="00E82DE3">
        <w:fldChar w:fldCharType="end"/>
      </w:r>
      <w:r w:rsidRPr="00E82DE3">
        <w:t>).</w:t>
      </w:r>
    </w:p>
    <w:p w14:paraId="464F7E18" w14:textId="53153976" w:rsidR="009C7038" w:rsidRPr="00E82DE3" w:rsidRDefault="009C7038" w:rsidP="00C30204">
      <w:r w:rsidRPr="00E82DE3">
        <w:t>V případě rozporů a nejasností, které nejsou postihnutelné níže uvedenými požadavky, rozhoduje o</w:t>
      </w:r>
      <w:r w:rsidR="001838AF">
        <w:t> </w:t>
      </w:r>
      <w:r w:rsidRPr="00E82DE3">
        <w:t xml:space="preserve">způsobu stanovení kolizí </w:t>
      </w:r>
      <w:r w:rsidR="00FA3F44">
        <w:t xml:space="preserve">projektový </w:t>
      </w:r>
      <w:r w:rsidRPr="00E82DE3">
        <w:t>manažer BIM.</w:t>
      </w:r>
    </w:p>
    <w:p w14:paraId="629FDCBD" w14:textId="77777777" w:rsidR="00E11427" w:rsidRPr="00E11427" w:rsidRDefault="00E11427" w:rsidP="00B313C9">
      <w:pPr>
        <w:pStyle w:val="Nadpis4"/>
        <w:numPr>
          <w:ilvl w:val="0"/>
          <w:numId w:val="0"/>
        </w:numPr>
      </w:pPr>
      <w:bookmarkStart w:id="195" w:name="_Toc117070136"/>
      <w:bookmarkStart w:id="196" w:name="_Toc198637238"/>
      <w:r w:rsidRPr="00E11427">
        <w:t xml:space="preserve">Požadavky pro detailní podrobnost </w:t>
      </w:r>
    </w:p>
    <w:p w14:paraId="29E439EB" w14:textId="77777777" w:rsidR="00E11427" w:rsidRPr="00082084" w:rsidRDefault="00E11427" w:rsidP="00E11427">
      <w:r w:rsidRPr="00082084">
        <w:t>Trubní vedení profesní části jsou posuzována včetně tepelné izolace. Není přípustná žádná kolize žádného vedení včetně jejich izolací. Z kontroly kolizí jsou vyňaty tyto prvky (a tím pádem i jejich izolace):</w:t>
      </w:r>
    </w:p>
    <w:p w14:paraId="338EBE7E" w14:textId="77777777" w:rsidR="00E11427" w:rsidRDefault="00E11427" w:rsidP="00B313C9">
      <w:pPr>
        <w:pStyle w:val="Normlnodrky"/>
        <w:numPr>
          <w:ilvl w:val="0"/>
          <w:numId w:val="56"/>
        </w:numPr>
      </w:pPr>
      <w:r>
        <w:t>Trubní vedení rovno nebo menší než DN50.</w:t>
      </w:r>
    </w:p>
    <w:p w14:paraId="062EC49D" w14:textId="3FA2F685" w:rsidR="00E11427" w:rsidRPr="00082084" w:rsidRDefault="00E11427" w:rsidP="00B313C9">
      <w:pPr>
        <w:pStyle w:val="Normlnodrky"/>
        <w:numPr>
          <w:ilvl w:val="0"/>
          <w:numId w:val="56"/>
        </w:numPr>
      </w:pPr>
      <w:r w:rsidRPr="00082084">
        <w:t>Jakékoli flexibilní potrubí</w:t>
      </w:r>
      <w:r w:rsidR="006B04E7">
        <w:t>.</w:t>
      </w:r>
    </w:p>
    <w:p w14:paraId="4B397089" w14:textId="14AC7FED" w:rsidR="00E11427" w:rsidRDefault="00E11427" w:rsidP="00B313C9">
      <w:pPr>
        <w:pStyle w:val="Normlnodrky"/>
        <w:numPr>
          <w:ilvl w:val="0"/>
          <w:numId w:val="56"/>
        </w:numPr>
      </w:pPr>
      <w:r w:rsidRPr="00082084">
        <w:t>Průchod potrubí nenosnou konstrukcí</w:t>
      </w:r>
      <w:r w:rsidR="006B04E7">
        <w:t>.</w:t>
      </w:r>
    </w:p>
    <w:p w14:paraId="759F05C4" w14:textId="3900C9CA" w:rsidR="00E11427" w:rsidRPr="00082084" w:rsidRDefault="00E11427" w:rsidP="00B313C9">
      <w:pPr>
        <w:pStyle w:val="Normlnodrky"/>
        <w:numPr>
          <w:ilvl w:val="0"/>
          <w:numId w:val="56"/>
        </w:numPr>
      </w:pPr>
      <w:r>
        <w:t>Koncové prvky umístěné v/na jiném prvku</w:t>
      </w:r>
      <w:r w:rsidR="006B04E7">
        <w:t>.</w:t>
      </w:r>
    </w:p>
    <w:p w14:paraId="70AD33C6" w14:textId="77777777" w:rsidR="00E11427" w:rsidRDefault="00E11427" w:rsidP="00E11427">
      <w:r w:rsidRPr="00082084">
        <w:t>Projektové týmy a jejich vedoucí pracovníci jsou zodpovědní, že modely budou bez kolizí včetně způsobu řešení kolizí v modelech (myšleno opravit je do bez kolizních stavů dle výsledků porad BIM týmu). Tyto odpovědnosti jsou na Manažerech modelů.</w:t>
      </w:r>
    </w:p>
    <w:p w14:paraId="3FA831A2" w14:textId="77777777" w:rsidR="00E11427" w:rsidRPr="00E11427" w:rsidRDefault="00E11427" w:rsidP="00B313C9">
      <w:pPr>
        <w:pStyle w:val="Nadpis4"/>
        <w:numPr>
          <w:ilvl w:val="0"/>
          <w:numId w:val="0"/>
        </w:numPr>
      </w:pPr>
      <w:r w:rsidRPr="00E11427">
        <w:t xml:space="preserve">Požadavky pro výrobní podrobnost </w:t>
      </w:r>
    </w:p>
    <w:p w14:paraId="3284F3B0" w14:textId="77777777" w:rsidR="00E11427" w:rsidRDefault="00E11427" w:rsidP="00E11427">
      <w:r w:rsidRPr="00082084">
        <w:t>Trubní vedení profesní části jsou posuzována včetně tepelné izolace. Není přípustná žádná kolize žádného vedení včetně jejich izolací. Z kontroly kolizí jsou vyňaty tyto prvky (a tím pádem i jejich izolace):</w:t>
      </w:r>
    </w:p>
    <w:p w14:paraId="318566A1" w14:textId="5B70B058" w:rsidR="00E11427" w:rsidRPr="00082084" w:rsidRDefault="00E11427" w:rsidP="00B313C9">
      <w:pPr>
        <w:pStyle w:val="Normlnodrky"/>
        <w:numPr>
          <w:ilvl w:val="0"/>
          <w:numId w:val="57"/>
        </w:numPr>
      </w:pPr>
      <w:r w:rsidRPr="00082084">
        <w:t>Jakékoli flexibilní potrubí</w:t>
      </w:r>
      <w:r w:rsidR="006B04E7">
        <w:t>.</w:t>
      </w:r>
    </w:p>
    <w:p w14:paraId="65BEF119" w14:textId="6044E254" w:rsidR="00E11427" w:rsidRPr="00082084" w:rsidRDefault="00E11427" w:rsidP="00B313C9">
      <w:pPr>
        <w:pStyle w:val="Normlnodrky"/>
        <w:numPr>
          <w:ilvl w:val="0"/>
          <w:numId w:val="57"/>
        </w:numPr>
      </w:pPr>
      <w:r w:rsidRPr="00082084">
        <w:t>Průchod potrubí nenosnou konstrukcí</w:t>
      </w:r>
      <w:r w:rsidR="006B04E7">
        <w:t>.</w:t>
      </w:r>
    </w:p>
    <w:p w14:paraId="69343847" w14:textId="77777777" w:rsidR="00E11427" w:rsidRDefault="00E11427" w:rsidP="00E11427">
      <w:r w:rsidRPr="00082084">
        <w:t>Projektové týmy a jejich vedoucí pracovníci jsou zodpovědní, že modely budou bez kolizí včetně způsobu řešení kolizí v modelech (myšleno opravit je do bez kolizních stavů dle výsledků porad BIM týmu). Tyto odpovědnosti jsou na Manažerech modelů.</w:t>
      </w:r>
    </w:p>
    <w:p w14:paraId="02769824" w14:textId="77777777" w:rsidR="009C7038" w:rsidRPr="00E82DE3" w:rsidRDefault="009C7038" w:rsidP="009C7038">
      <w:pPr>
        <w:pStyle w:val="Nadpis2"/>
      </w:pPr>
      <w:bookmarkStart w:id="197" w:name="_Toc207357538"/>
      <w:r w:rsidRPr="00E82DE3">
        <w:t>Předání informací</w:t>
      </w:r>
      <w:bookmarkEnd w:id="195"/>
      <w:bookmarkEnd w:id="196"/>
      <w:bookmarkEnd w:id="197"/>
    </w:p>
    <w:p w14:paraId="1AB74E29" w14:textId="0CFFCDAF" w:rsidR="009C7038" w:rsidRPr="00C30204" w:rsidRDefault="009C7038" w:rsidP="00C30204">
      <w:pPr>
        <w:rPr>
          <w:rStyle w:val="Kovodkaz"/>
        </w:rPr>
      </w:pPr>
      <w:r w:rsidRPr="00E82DE3">
        <w:t>Všechny přílohy musí být upraveny a předány v podobě odpovídajícímu obsahu modelu ke</w:t>
      </w:r>
      <w:r w:rsidR="00827F7F">
        <w:t> </w:t>
      </w:r>
      <w:r w:rsidRPr="00E82DE3">
        <w:t>každému milníku předání modelu dle požadavků uvedených v</w:t>
      </w:r>
      <w:r w:rsidR="00941493" w:rsidRPr="00E82DE3">
        <w:t> </w:t>
      </w:r>
      <w:r w:rsidR="001C4978">
        <w:t>kap.</w:t>
      </w:r>
      <w:r w:rsidRPr="00E82DE3">
        <w:t> </w:t>
      </w:r>
      <w:r w:rsidR="00941493" w:rsidRPr="00C30204">
        <w:rPr>
          <w:rStyle w:val="Kovodkaz"/>
        </w:rPr>
        <w:t>3 P</w:t>
      </w:r>
      <w:r w:rsidRPr="00C30204">
        <w:rPr>
          <w:rStyle w:val="Kovodkaz"/>
        </w:rPr>
        <w:t>ožadavcích na výměnu informací.</w:t>
      </w:r>
    </w:p>
    <w:p w14:paraId="053E2D67" w14:textId="5349EF8D" w:rsidR="009C7038" w:rsidRPr="00E82DE3" w:rsidRDefault="009C7038" w:rsidP="00C30204">
      <w:r w:rsidRPr="00E82DE3">
        <w:t>Informace budou předávány ve formátech, které jsou popsány v </w:t>
      </w:r>
      <w:r w:rsidR="001C4978">
        <w:t>kap.</w:t>
      </w:r>
      <w:r w:rsidRPr="00E82DE3">
        <w:t xml:space="preserve"> </w:t>
      </w:r>
      <w:r w:rsidRPr="00C30204">
        <w:rPr>
          <w:rStyle w:val="Kovodkaz"/>
        </w:rPr>
        <w:fldChar w:fldCharType="begin"/>
      </w:r>
      <w:r w:rsidRPr="00C30204">
        <w:rPr>
          <w:rStyle w:val="Kovodkaz"/>
        </w:rPr>
        <w:instrText xml:space="preserve"> REF _Ref113954527 \r \h  \* MERGEFORMAT </w:instrText>
      </w:r>
      <w:r w:rsidRPr="00C30204">
        <w:rPr>
          <w:rStyle w:val="Kovodkaz"/>
        </w:rPr>
      </w:r>
      <w:r w:rsidRPr="00C30204">
        <w:rPr>
          <w:rStyle w:val="Kovodkaz"/>
        </w:rPr>
        <w:fldChar w:fldCharType="separate"/>
      </w:r>
      <w:r w:rsidR="00F039C2" w:rsidRPr="00C30204">
        <w:rPr>
          <w:rStyle w:val="Kovodkaz"/>
        </w:rPr>
        <w:t>6.1.7</w:t>
      </w:r>
      <w:r w:rsidRPr="00C30204">
        <w:rPr>
          <w:rStyle w:val="Kovodkaz"/>
        </w:rPr>
        <w:fldChar w:fldCharType="end"/>
      </w:r>
      <w:r w:rsidRPr="00C30204">
        <w:rPr>
          <w:rStyle w:val="Kovodkaz"/>
        </w:rPr>
        <w:t xml:space="preserve"> </w:t>
      </w:r>
      <w:r w:rsidRPr="00C30204">
        <w:rPr>
          <w:rStyle w:val="Kovodkaz"/>
        </w:rPr>
        <w:fldChar w:fldCharType="begin"/>
      </w:r>
      <w:r w:rsidRPr="00C30204">
        <w:rPr>
          <w:rStyle w:val="Kovodkaz"/>
        </w:rPr>
        <w:instrText xml:space="preserve"> REF _Ref113954529 \h  \* MERGEFORMAT </w:instrText>
      </w:r>
      <w:r w:rsidRPr="00C30204">
        <w:rPr>
          <w:rStyle w:val="Kovodkaz"/>
        </w:rPr>
      </w:r>
      <w:r w:rsidRPr="00C30204">
        <w:rPr>
          <w:rStyle w:val="Kovodkaz"/>
        </w:rPr>
        <w:fldChar w:fldCharType="separate"/>
      </w:r>
      <w:r w:rsidR="00F039C2" w:rsidRPr="00C30204">
        <w:rPr>
          <w:rStyle w:val="Kovodkaz"/>
        </w:rPr>
        <w:t xml:space="preserve">Elektronická výměna </w:t>
      </w:r>
      <w:r w:rsidRPr="00C30204">
        <w:rPr>
          <w:rStyle w:val="Kovodkaz"/>
        </w:rPr>
        <w:fldChar w:fldCharType="end"/>
      </w:r>
      <w:r w:rsidR="00941493" w:rsidRPr="00C30204">
        <w:rPr>
          <w:rStyle w:val="Kovodkaz"/>
        </w:rPr>
        <w:t xml:space="preserve"> informací</w:t>
      </w:r>
      <w:r w:rsidRPr="00E82DE3">
        <w:t>.</w:t>
      </w:r>
    </w:p>
    <w:p w14:paraId="3D607CDE" w14:textId="09D8E985" w:rsidR="009C7038" w:rsidRPr="00257368" w:rsidRDefault="7375071A" w:rsidP="00C30204">
      <w:r w:rsidRPr="00257368">
        <w:t xml:space="preserve">Další část se týká požadavku na předávání nativních dat (tedy například pracovních souborů z aplikací Revit a Archicad). </w:t>
      </w:r>
    </w:p>
    <w:p w14:paraId="39A3302F" w14:textId="7D1013BA" w:rsidR="009C7038" w:rsidRPr="00257368" w:rsidRDefault="009C7038" w:rsidP="00C30204">
      <w:r w:rsidRPr="00257368">
        <w:t xml:space="preserve">Informace (modely a dokumenty) budou ke každému milníku pro předávání informací dle </w:t>
      </w:r>
      <w:r w:rsidR="001C4978" w:rsidRPr="00257368">
        <w:t>kap.</w:t>
      </w:r>
      <w:r w:rsidRPr="00257368">
        <w:rPr>
          <w:rStyle w:val="Siln"/>
          <w:rFonts w:ascii="Arial" w:hAnsi="Arial"/>
        </w:rPr>
        <w:t xml:space="preserve"> </w:t>
      </w:r>
      <w:r w:rsidRPr="00257368">
        <w:rPr>
          <w:rStyle w:val="Kovodkaz"/>
        </w:rPr>
        <w:fldChar w:fldCharType="begin"/>
      </w:r>
      <w:r w:rsidRPr="00257368">
        <w:rPr>
          <w:rStyle w:val="Kovodkaz"/>
        </w:rPr>
        <w:instrText xml:space="preserve"> REF _Ref113954462 \r \h  \* MERGEFORMAT </w:instrText>
      </w:r>
      <w:r w:rsidRPr="00257368">
        <w:rPr>
          <w:rStyle w:val="Kovodkaz"/>
        </w:rPr>
      </w:r>
      <w:r w:rsidRPr="00257368">
        <w:rPr>
          <w:rStyle w:val="Kovodkaz"/>
        </w:rPr>
        <w:fldChar w:fldCharType="separate"/>
      </w:r>
      <w:r w:rsidR="00F039C2" w:rsidRPr="00257368">
        <w:rPr>
          <w:rStyle w:val="Kovodkaz"/>
        </w:rPr>
        <w:t>5</w:t>
      </w:r>
      <w:r w:rsidRPr="00257368">
        <w:rPr>
          <w:rStyle w:val="Kovodkaz"/>
        </w:rPr>
        <w:fldChar w:fldCharType="end"/>
      </w:r>
      <w:r w:rsidR="00827F7F" w:rsidRPr="00257368">
        <w:rPr>
          <w:rStyle w:val="Kovodkaz"/>
        </w:rPr>
        <w:t> </w:t>
      </w:r>
      <w:r w:rsidRPr="00257368">
        <w:rPr>
          <w:rStyle w:val="Kovodkaz"/>
        </w:rPr>
        <w:fldChar w:fldCharType="begin"/>
      </w:r>
      <w:r w:rsidRPr="00257368">
        <w:rPr>
          <w:rStyle w:val="Kovodkaz"/>
        </w:rPr>
        <w:instrText xml:space="preserve"> REF _Ref113954451 \h  \* MERGEFORMAT </w:instrText>
      </w:r>
      <w:r w:rsidRPr="00257368">
        <w:rPr>
          <w:rStyle w:val="Kovodkaz"/>
        </w:rPr>
      </w:r>
      <w:r w:rsidRPr="00257368">
        <w:rPr>
          <w:rStyle w:val="Kovodkaz"/>
        </w:rPr>
        <w:fldChar w:fldCharType="separate"/>
      </w:r>
      <w:r w:rsidR="00F039C2" w:rsidRPr="00257368">
        <w:rPr>
          <w:rStyle w:val="Kovodkaz"/>
        </w:rPr>
        <w:t>Projektový plán prací</w:t>
      </w:r>
      <w:r w:rsidRPr="00257368">
        <w:rPr>
          <w:rStyle w:val="Kovodkaz"/>
        </w:rPr>
        <w:fldChar w:fldCharType="end"/>
      </w:r>
      <w:r w:rsidRPr="00257368">
        <w:t xml:space="preserve"> předány se všemi informacemi a nastaveními, které jsou nezbytné pro</w:t>
      </w:r>
      <w:r w:rsidR="00827F7F" w:rsidRPr="00257368">
        <w:t> </w:t>
      </w:r>
      <w:r w:rsidRPr="00257368">
        <w:t>produkci projektové dokumentace dle objektové skladby, prostorovou koordinaci a další požadavky v rámci ujednání tohoto dokumentu.</w:t>
      </w:r>
    </w:p>
    <w:p w14:paraId="77E50437" w14:textId="1B7F5DB1" w:rsidR="00D64D6E" w:rsidRDefault="009C7038" w:rsidP="00C30204">
      <w:r w:rsidRPr="00257368">
        <w:t xml:space="preserve">Modely a další dokumenty nebudou obsahovat pracovní a dočasná nastavení, která by mohla navyšovat jejich datovou velikost. V případě, že jsou dohodnuta dílčí pracovní předání modelů, není vyžadována další úprava modelů a je možné je předat tak, jak je aktuálně má </w:t>
      </w:r>
      <w:r w:rsidR="00707A14" w:rsidRPr="00257368">
        <w:t>D</w:t>
      </w:r>
      <w:r w:rsidRPr="00257368">
        <w:t>odavatel zpracované.</w:t>
      </w:r>
    </w:p>
    <w:p w14:paraId="5C7A222C" w14:textId="77777777" w:rsidR="00B2547F" w:rsidRPr="0060202B" w:rsidRDefault="00B2547F" w:rsidP="00B2547F">
      <w:pPr>
        <w:pStyle w:val="Nadpis3"/>
        <w:rPr>
          <w:rFonts w:cs="Arial"/>
        </w:rPr>
      </w:pPr>
      <w:bookmarkStart w:id="198" w:name="_Toc198637239"/>
      <w:r w:rsidRPr="0060202B">
        <w:rPr>
          <w:rFonts w:cs="Arial"/>
        </w:rPr>
        <w:lastRenderedPageBreak/>
        <w:t>Metodika vzorkování</w:t>
      </w:r>
      <w:bookmarkEnd w:id="198"/>
    </w:p>
    <w:p w14:paraId="547DE61F" w14:textId="7D158B20" w:rsidR="00B2547F" w:rsidRPr="0060202B" w:rsidRDefault="00B2547F" w:rsidP="00C30204">
      <w:r w:rsidRPr="0060202B">
        <w:t>Objednatel předá Dodavateli „Seznam zařízení“, Dodavatel předloží vzorky zařízení prostřednictvím CDE prostředí, které Objednatel odsouhlasí či odmítne pomocí schvalovacích procesů v CDE. V případě odsouhlasení vzorku je možné přistoupit k ověření vzorku v</w:t>
      </w:r>
      <w:r w:rsidR="00827F7F" w:rsidRPr="0060202B">
        <w:t> </w:t>
      </w:r>
      <w:r w:rsidRPr="0060202B">
        <w:t>informačním modelu.</w:t>
      </w:r>
    </w:p>
    <w:p w14:paraId="7CF221ED" w14:textId="3C291B89" w:rsidR="00B2547F" w:rsidRPr="0060202B" w:rsidRDefault="00B2547F" w:rsidP="00C30204">
      <w:r w:rsidRPr="0060202B">
        <w:t>Při změně prvků v modelu Dodavatelem oproti navrženému (např. změna velikosti či napojení), Dodavatel vymění dané prvky v modelu odpovídající nové skutečnosti a prověří dopady na</w:t>
      </w:r>
      <w:r w:rsidR="00827F7F" w:rsidRPr="0060202B">
        <w:t> </w:t>
      </w:r>
      <w:r w:rsidRPr="0060202B">
        <w:t>zbytek modelu. Zejména tedy v modelu prověří prostorovou koordinaci, tzn. případné kolize, servisní prostory atp. Pokud vzorkovaný prvek bude mít dopad i do ostatních prvků např. změnou průměru připojovacího potrubí, upraví i ty.</w:t>
      </w:r>
    </w:p>
    <w:p w14:paraId="700C8C29" w14:textId="77777777" w:rsidR="00B2547F" w:rsidRPr="0060202B" w:rsidRDefault="00B2547F" w:rsidP="00C30204">
      <w:r w:rsidRPr="0060202B">
        <w:t xml:space="preserve">Takto upravený model dává k odsouhlasení Projektovému manažerovi BIM, ten posoudí dodržení BEP na modelu a předá výsledky Objednateli. </w:t>
      </w:r>
    </w:p>
    <w:p w14:paraId="2C6A05E5" w14:textId="77777777" w:rsidR="00B2547F" w:rsidRPr="0060202B" w:rsidRDefault="00B2547F" w:rsidP="00C30204">
      <w:r w:rsidRPr="0060202B">
        <w:t>Jenom takto prověřený vzorek (předložený Dodavatelem a ověřený v modelu) může být finálně odsouhlasený k použití.</w:t>
      </w:r>
    </w:p>
    <w:p w14:paraId="7A70E58C" w14:textId="77777777" w:rsidR="00B2547F" w:rsidRPr="0060202B" w:rsidRDefault="00B2547F" w:rsidP="00B2547F">
      <w:pPr>
        <w:pStyle w:val="Nadpis3"/>
        <w:rPr>
          <w:rFonts w:cs="Arial"/>
        </w:rPr>
      </w:pPr>
      <w:bookmarkStart w:id="199" w:name="_Toc198637240"/>
      <w:r w:rsidRPr="0060202B">
        <w:rPr>
          <w:rFonts w:cs="Arial"/>
        </w:rPr>
        <w:t>Změnové listy</w:t>
      </w:r>
      <w:bookmarkEnd w:id="199"/>
    </w:p>
    <w:p w14:paraId="58233760" w14:textId="10045D6A" w:rsidR="00B2547F" w:rsidRPr="0060202B" w:rsidRDefault="00B2547F" w:rsidP="00C30204">
      <w:r w:rsidRPr="0060202B">
        <w:t>Objednatel předá Dodavateli (popř. opačně Dodavatel předá Objednateli) protokol Změnového listu a</w:t>
      </w:r>
      <w:r w:rsidR="001838AF" w:rsidRPr="0060202B">
        <w:t> </w:t>
      </w:r>
      <w:r w:rsidRPr="0060202B">
        <w:t>podklady k tomuto protokolu (např. výkresy, dokumenty). Pro tyto protokoly a jeho přílohy bude v CDE předem vyhrazený prostor. V případě, že CDE bude mít pro vytváření protokolu vlastní řešení, je</w:t>
      </w:r>
      <w:r w:rsidR="001838AF" w:rsidRPr="0060202B">
        <w:t> </w:t>
      </w:r>
      <w:r w:rsidRPr="0060202B">
        <w:t>možné toto řešení využít.</w:t>
      </w:r>
    </w:p>
    <w:p w14:paraId="5A10401B" w14:textId="77777777" w:rsidR="00B2547F" w:rsidRPr="0060202B" w:rsidRDefault="00B2547F" w:rsidP="00C30204">
      <w:r w:rsidRPr="0060202B">
        <w:t>Po vyjádření / doplnění informací protistrany podlehne protokol schvalovacímu procesu v CDE. V případě odsouhlasení variace je možné přistoupit k ověření změn v informačním modelu, zejména k řešení prostorové koordinace.</w:t>
      </w:r>
    </w:p>
    <w:p w14:paraId="3C782AAB" w14:textId="77777777" w:rsidR="00B2547F" w:rsidRPr="0060202B" w:rsidRDefault="00B2547F" w:rsidP="00B2547F">
      <w:pPr>
        <w:pStyle w:val="Nadpis3"/>
        <w:rPr>
          <w:rFonts w:cs="Arial"/>
        </w:rPr>
      </w:pPr>
      <w:bookmarkStart w:id="200" w:name="_Toc198637241"/>
      <w:r w:rsidRPr="0060202B">
        <w:rPr>
          <w:rFonts w:cs="Arial"/>
        </w:rPr>
        <w:t>Kontrolně zkušební plány</w:t>
      </w:r>
      <w:bookmarkEnd w:id="200"/>
    </w:p>
    <w:p w14:paraId="6909BA4F" w14:textId="77777777" w:rsidR="00B2547F" w:rsidRPr="0060202B" w:rsidRDefault="00B2547F" w:rsidP="00C30204">
      <w:r w:rsidRPr="0060202B">
        <w:t>Dodavatel předá Technickému dozoru stavby (TDS) plán kontrol nejpozději na počátku výstavby dané dílčí části. Následně předávají Dodavatelé dílčích částí protokoly KZP Technickému dozoru stavby prostřednictvím CDE k odsouhlasení pomocí schvalovacího procesu v CDE. Pro tyto protokoly a jeho přílohy bude v CDE předem vyhrazený prostor.</w:t>
      </w:r>
    </w:p>
    <w:p w14:paraId="353D60E3" w14:textId="77777777" w:rsidR="00B2547F" w:rsidRPr="0060202B" w:rsidRDefault="00B2547F" w:rsidP="00C30204">
      <w:r w:rsidRPr="0060202B">
        <w:t>V případě, že CDE bude mít pro vytváření protokolu vlastní řešení, je možné toto řešení využít.</w:t>
      </w:r>
    </w:p>
    <w:p w14:paraId="0EBAA56E" w14:textId="77777777" w:rsidR="00B2547F" w:rsidRPr="0060202B" w:rsidRDefault="00B2547F" w:rsidP="00B2547F">
      <w:pPr>
        <w:pStyle w:val="Nadpis3"/>
        <w:rPr>
          <w:rFonts w:cs="Arial"/>
        </w:rPr>
      </w:pPr>
      <w:bookmarkStart w:id="201" w:name="_Toc198637242"/>
      <w:r w:rsidRPr="0060202B">
        <w:rPr>
          <w:rFonts w:cs="Arial"/>
        </w:rPr>
        <w:t>Přejímky zakrývaných konstrukcí</w:t>
      </w:r>
      <w:bookmarkEnd w:id="201"/>
    </w:p>
    <w:p w14:paraId="296932F2" w14:textId="5F723A68" w:rsidR="00B2547F" w:rsidRPr="0060202B" w:rsidRDefault="00B2547F" w:rsidP="00C30204">
      <w:r w:rsidRPr="0060202B">
        <w:t>Dodavatel předá Objednateli protokoly zakrývaných konstrukcí 7 pracovních dní předem (před plánovaným zakrytím konstrukce) prostřednictvím CDE k odsouhlasení pomocí schvalovacího procesu v</w:t>
      </w:r>
      <w:r w:rsidR="001838AF" w:rsidRPr="0060202B">
        <w:t> </w:t>
      </w:r>
      <w:r w:rsidRPr="0060202B">
        <w:t>CDE. V případě že se Objednatel k protokolu nevyjádří do 7 pracovních dní, bere se</w:t>
      </w:r>
      <w:r w:rsidR="00827F7F" w:rsidRPr="0060202B">
        <w:t> </w:t>
      </w:r>
      <w:r w:rsidRPr="0060202B">
        <w:t>protokol jako odsouhlasený. Pro tyto protokoly a jeho přílohy bude v CDE předem vyhrazený prostor.</w:t>
      </w:r>
    </w:p>
    <w:p w14:paraId="43D43A6A" w14:textId="77777777" w:rsidR="00B2547F" w:rsidRPr="0060202B" w:rsidRDefault="00B2547F" w:rsidP="00C30204">
      <w:r w:rsidRPr="0060202B">
        <w:t>V případě, že CDE bude mít pro vytváření protokolu vlastní řešení, je možné toto řešení využít.</w:t>
      </w:r>
    </w:p>
    <w:p w14:paraId="3FD1DFCE" w14:textId="77777777" w:rsidR="00B2547F" w:rsidRPr="0060202B" w:rsidRDefault="00B2547F" w:rsidP="00C30204">
      <w:r w:rsidRPr="0060202B">
        <w:t>Po schválení protokolu je možné konstrukci zakrýt.</w:t>
      </w:r>
    </w:p>
    <w:p w14:paraId="7183BFDE" w14:textId="77777777" w:rsidR="00B2547F" w:rsidRPr="0060202B" w:rsidRDefault="00B2547F" w:rsidP="00B2547F">
      <w:pPr>
        <w:pStyle w:val="Nadpis3"/>
        <w:rPr>
          <w:rFonts w:cs="Arial"/>
        </w:rPr>
      </w:pPr>
      <w:bookmarkStart w:id="202" w:name="_Toc198637243"/>
      <w:r w:rsidRPr="0060202B">
        <w:rPr>
          <w:rFonts w:cs="Arial"/>
        </w:rPr>
        <w:t>Zápisy z jednání a kontrolních dnů</w:t>
      </w:r>
      <w:bookmarkEnd w:id="202"/>
    </w:p>
    <w:p w14:paraId="6664A646" w14:textId="77777777" w:rsidR="00B2547F" w:rsidRPr="0060202B" w:rsidRDefault="00B2547F" w:rsidP="00CD5491">
      <w:r w:rsidRPr="0060202B">
        <w:t>Zápisy z jednání a KD budou ukládány v CDE do předem vyhrazeného prostoru. Uživatelé budou mít možnost vyjádřit se k zápisu po dobu 48hod od nahrání dokumentu. Po uplynutí doby, případně zapracování připomínek přesune se zápis do stavu „Publikováno“.</w:t>
      </w:r>
    </w:p>
    <w:p w14:paraId="3E4BCABC" w14:textId="77777777" w:rsidR="00B2547F" w:rsidRPr="0060202B" w:rsidRDefault="00B2547F" w:rsidP="00CD5491">
      <w:r w:rsidRPr="0060202B">
        <w:t>V případě, že CDE bude mít pro vytváření zápisu vlastní řešení, je možné toto řešení využít.</w:t>
      </w:r>
    </w:p>
    <w:p w14:paraId="7CAD5912" w14:textId="77777777" w:rsidR="00B2547F" w:rsidRPr="0060202B" w:rsidRDefault="00B2547F" w:rsidP="00A80656">
      <w:pPr>
        <w:pStyle w:val="Nadpis3"/>
      </w:pPr>
      <w:bookmarkStart w:id="203" w:name="_Toc198637244"/>
      <w:r w:rsidRPr="0060202B">
        <w:t>Zápisy BOZP</w:t>
      </w:r>
      <w:bookmarkEnd w:id="203"/>
    </w:p>
    <w:p w14:paraId="213F1262" w14:textId="77777777" w:rsidR="00B2547F" w:rsidRPr="0060202B" w:rsidRDefault="00B2547F" w:rsidP="00CD5491">
      <w:r w:rsidRPr="0060202B">
        <w:t>Zápisy BOZP budou ukládány v CDE do předem vyhrazeného prostoru. Po zpracování zápisu přejde zápis do stavu „Publikováno“.</w:t>
      </w:r>
    </w:p>
    <w:p w14:paraId="2F3AC651" w14:textId="77777777" w:rsidR="00B2547F" w:rsidRDefault="00B2547F" w:rsidP="00CD5491">
      <w:r w:rsidRPr="0060202B">
        <w:t>V případě, že CDE bude mít pro vytváření zápisu vlastní řešení, je možné toto řešení využít.</w:t>
      </w:r>
      <w:bookmarkStart w:id="204" w:name="_Ref115955804"/>
      <w:bookmarkStart w:id="205" w:name="_Ref115955843"/>
      <w:bookmarkStart w:id="206" w:name="_Toc117070137"/>
    </w:p>
    <w:p w14:paraId="6E79A1B5" w14:textId="0AB079BC" w:rsidR="009C7038" w:rsidRDefault="009C7038" w:rsidP="00B2547F">
      <w:pPr>
        <w:pStyle w:val="Nadpis2"/>
      </w:pPr>
      <w:bookmarkStart w:id="207" w:name="_Toc198637245"/>
      <w:bookmarkStart w:id="208" w:name="_Toc207357539"/>
      <w:r w:rsidRPr="00E82DE3">
        <w:lastRenderedPageBreak/>
        <w:t>Postup prací pro CDE</w:t>
      </w:r>
      <w:bookmarkEnd w:id="204"/>
      <w:bookmarkEnd w:id="205"/>
      <w:bookmarkEnd w:id="206"/>
      <w:bookmarkEnd w:id="207"/>
      <w:bookmarkEnd w:id="208"/>
    </w:p>
    <w:p w14:paraId="3C27F2AF" w14:textId="2F47886A" w:rsidR="00E53067" w:rsidRPr="00E53067" w:rsidRDefault="003F6D7F" w:rsidP="00E53067">
      <w:pPr>
        <w:jc w:val="center"/>
      </w:pPr>
      <w:r w:rsidRPr="003F6D7F">
        <w:rPr>
          <w:noProof/>
        </w:rPr>
        <w:drawing>
          <wp:inline distT="0" distB="0" distL="0" distR="0" wp14:anchorId="0808C59B" wp14:editId="624FED17">
            <wp:extent cx="3952875" cy="2020716"/>
            <wp:effectExtent l="0" t="0" r="0" b="0"/>
            <wp:docPr id="663430833" name="Obrázek 1" descr="Obsah obrázku text, snímek obrazovky, Písmo, řada/pruh&#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430833" name="Obrázek 1" descr="Obsah obrázku text, snímek obrazovky, Písmo, řada/pruh&#10;&#10;Obsah vygenerovaný umělou inteligencí může být nesprávný."/>
                    <pic:cNvPicPr/>
                  </pic:nvPicPr>
                  <pic:blipFill>
                    <a:blip r:embed="rId12"/>
                    <a:stretch>
                      <a:fillRect/>
                    </a:stretch>
                  </pic:blipFill>
                  <pic:spPr>
                    <a:xfrm>
                      <a:off x="0" y="0"/>
                      <a:ext cx="3966919" cy="2027896"/>
                    </a:xfrm>
                    <a:prstGeom prst="rect">
                      <a:avLst/>
                    </a:prstGeom>
                  </pic:spPr>
                </pic:pic>
              </a:graphicData>
            </a:graphic>
          </wp:inline>
        </w:drawing>
      </w:r>
    </w:p>
    <w:p w14:paraId="128239CC" w14:textId="653CC266" w:rsidR="009C7038" w:rsidRPr="00E82DE3" w:rsidRDefault="009C7038" w:rsidP="009C7038">
      <w:pPr>
        <w:pStyle w:val="Nadpis3"/>
        <w:rPr>
          <w:rFonts w:cs="Arial"/>
        </w:rPr>
      </w:pPr>
      <w:bookmarkStart w:id="209" w:name="_Toc117070138"/>
      <w:bookmarkStart w:id="210" w:name="_Toc198637246"/>
      <w:r w:rsidRPr="00E82DE3">
        <w:rPr>
          <w:rFonts w:cs="Arial"/>
        </w:rPr>
        <w:t xml:space="preserve">Vytváření informací ve stavu </w:t>
      </w:r>
      <w:r w:rsidR="000E226B">
        <w:rPr>
          <w:rFonts w:cs="Arial"/>
        </w:rPr>
        <w:t>R</w:t>
      </w:r>
      <w:r w:rsidRPr="00E82DE3">
        <w:rPr>
          <w:rFonts w:cs="Arial"/>
        </w:rPr>
        <w:t>ozpracováno</w:t>
      </w:r>
      <w:bookmarkEnd w:id="209"/>
      <w:bookmarkEnd w:id="210"/>
    </w:p>
    <w:p w14:paraId="28EFF39E" w14:textId="12EC3859" w:rsidR="009C7038" w:rsidRPr="00E82DE3" w:rsidRDefault="009C7038" w:rsidP="00CD5491">
      <w:r w:rsidRPr="00E82DE3">
        <w:t>Jednotlivé úkolové týmy (</w:t>
      </w:r>
      <w:r w:rsidR="00CD102D">
        <w:t>S</w:t>
      </w:r>
      <w:r w:rsidRPr="00E82DE3">
        <w:t>ubdodavatelé) vytváří informace buď</w:t>
      </w:r>
    </w:p>
    <w:p w14:paraId="1861CA32" w14:textId="77777777" w:rsidR="009C7038" w:rsidRPr="00CD5491" w:rsidRDefault="009C7038" w:rsidP="00B313C9">
      <w:pPr>
        <w:pStyle w:val="Normlnodrky"/>
        <w:numPr>
          <w:ilvl w:val="0"/>
          <w:numId w:val="59"/>
        </w:numPr>
      </w:pPr>
      <w:r w:rsidRPr="00CD5491">
        <w:t xml:space="preserve">ve svém vlastním datovém prostředí, ke kterému nemá žádná jiná strana přístup, nebo </w:t>
      </w:r>
    </w:p>
    <w:p w14:paraId="7A9692D0" w14:textId="77777777" w:rsidR="009C7038" w:rsidRPr="00CD5491" w:rsidRDefault="009C7038" w:rsidP="00B313C9">
      <w:pPr>
        <w:pStyle w:val="Normlnodrky"/>
        <w:numPr>
          <w:ilvl w:val="0"/>
          <w:numId w:val="59"/>
        </w:numPr>
      </w:pPr>
      <w:r w:rsidRPr="00CD5491">
        <w:t>ve společném datovém prostředí, kde se tyto informace nachází ve stavu rozpracováno a jsou přístupné jen členům úkolového týmu (tedy pouze těm, kdo informace vytváří).</w:t>
      </w:r>
    </w:p>
    <w:p w14:paraId="7D8B2DAB" w14:textId="44484938" w:rsidR="009C7038" w:rsidRPr="00E82DE3" w:rsidRDefault="009C7038" w:rsidP="009C7038">
      <w:pPr>
        <w:pStyle w:val="Nadpis3"/>
        <w:rPr>
          <w:rFonts w:cs="Arial"/>
        </w:rPr>
      </w:pPr>
      <w:bookmarkStart w:id="211" w:name="_Toc117070139"/>
      <w:bookmarkStart w:id="212" w:name="_Toc198637247"/>
      <w:r w:rsidRPr="00E82DE3">
        <w:rPr>
          <w:rFonts w:cs="Arial"/>
        </w:rPr>
        <w:t xml:space="preserve">Přechod </w:t>
      </w:r>
      <w:r w:rsidR="00A614D2">
        <w:rPr>
          <w:rFonts w:cs="Arial"/>
        </w:rPr>
        <w:t>K</w:t>
      </w:r>
      <w:r w:rsidRPr="00E82DE3">
        <w:rPr>
          <w:rFonts w:cs="Arial"/>
        </w:rPr>
        <w:t>ontrolou</w:t>
      </w:r>
      <w:r w:rsidR="00A614D2">
        <w:rPr>
          <w:rFonts w:cs="Arial"/>
        </w:rPr>
        <w:t xml:space="preserve"> </w:t>
      </w:r>
      <w:r w:rsidRPr="00E82DE3">
        <w:rPr>
          <w:rFonts w:cs="Arial"/>
        </w:rPr>
        <w:t>/</w:t>
      </w:r>
      <w:r w:rsidR="00A614D2">
        <w:rPr>
          <w:rFonts w:cs="Arial"/>
        </w:rPr>
        <w:t xml:space="preserve"> P</w:t>
      </w:r>
      <w:r w:rsidRPr="00E82DE3">
        <w:rPr>
          <w:rFonts w:cs="Arial"/>
        </w:rPr>
        <w:t>řezkoumáním</w:t>
      </w:r>
      <w:r w:rsidR="00A614D2">
        <w:rPr>
          <w:rFonts w:cs="Arial"/>
        </w:rPr>
        <w:t xml:space="preserve"> </w:t>
      </w:r>
      <w:r w:rsidRPr="00E82DE3">
        <w:rPr>
          <w:rFonts w:cs="Arial"/>
        </w:rPr>
        <w:t>/</w:t>
      </w:r>
      <w:r w:rsidR="00A614D2">
        <w:rPr>
          <w:rFonts w:cs="Arial"/>
        </w:rPr>
        <w:t xml:space="preserve"> S</w:t>
      </w:r>
      <w:r w:rsidRPr="00E82DE3">
        <w:rPr>
          <w:rFonts w:cs="Arial"/>
        </w:rPr>
        <w:t>chválením</w:t>
      </w:r>
      <w:bookmarkEnd w:id="211"/>
      <w:bookmarkEnd w:id="212"/>
    </w:p>
    <w:p w14:paraId="5F63FFEA" w14:textId="77777777" w:rsidR="009C7038" w:rsidRPr="00E82DE3" w:rsidRDefault="009C7038" w:rsidP="00CD5491">
      <w:r w:rsidRPr="00E82DE3">
        <w:t>Před sdílením informací musí úkolový tým provést</w:t>
      </w:r>
    </w:p>
    <w:p w14:paraId="1A5DAB85" w14:textId="77777777" w:rsidR="009C7038" w:rsidRPr="00CD5491" w:rsidRDefault="009C7038" w:rsidP="00B313C9">
      <w:pPr>
        <w:pStyle w:val="Normlnodrky"/>
        <w:numPr>
          <w:ilvl w:val="0"/>
          <w:numId w:val="58"/>
        </w:numPr>
      </w:pPr>
      <w:r w:rsidRPr="00CD5491">
        <w:t>kontrolu prokázání kvality, tj. soulad vytvořených informací v souladu s projektovými metodami a postupy pro vytváření informací.</w:t>
      </w:r>
    </w:p>
    <w:p w14:paraId="1689DC4B" w14:textId="6E5AF76E" w:rsidR="009C7038" w:rsidRPr="00CD5491" w:rsidRDefault="009C7038" w:rsidP="00B313C9">
      <w:pPr>
        <w:pStyle w:val="Normlnodrky"/>
        <w:numPr>
          <w:ilvl w:val="0"/>
          <w:numId w:val="58"/>
        </w:numPr>
      </w:pPr>
      <w:r w:rsidRPr="00CD5491">
        <w:t>přezkoumání informací z hlediska požadavků na informace, úrovně potřebnosti informací a</w:t>
      </w:r>
      <w:r w:rsidR="00827F7F">
        <w:t> </w:t>
      </w:r>
      <w:r w:rsidRPr="00CD5491">
        <w:t>projektového informačního standardu.</w:t>
      </w:r>
    </w:p>
    <w:p w14:paraId="41D4EDF5" w14:textId="3C1638AD" w:rsidR="009C7038" w:rsidRPr="00E82DE3" w:rsidRDefault="009C7038" w:rsidP="009C7038">
      <w:pPr>
        <w:pStyle w:val="Nadpis3"/>
        <w:rPr>
          <w:rFonts w:cs="Arial"/>
        </w:rPr>
      </w:pPr>
      <w:bookmarkStart w:id="213" w:name="_Toc117070140"/>
      <w:bookmarkStart w:id="214" w:name="_Toc198637248"/>
      <w:r w:rsidRPr="00E82DE3">
        <w:rPr>
          <w:rFonts w:cs="Arial"/>
        </w:rPr>
        <w:t xml:space="preserve">Informace ve stavu </w:t>
      </w:r>
      <w:r w:rsidR="000E226B">
        <w:rPr>
          <w:rFonts w:cs="Arial"/>
        </w:rPr>
        <w:t>S</w:t>
      </w:r>
      <w:r w:rsidRPr="00E82DE3">
        <w:rPr>
          <w:rFonts w:cs="Arial"/>
        </w:rPr>
        <w:t>díleno</w:t>
      </w:r>
      <w:bookmarkEnd w:id="213"/>
      <w:bookmarkEnd w:id="214"/>
    </w:p>
    <w:p w14:paraId="20B99923" w14:textId="66CA5A82" w:rsidR="009C7038" w:rsidRPr="00E82DE3" w:rsidRDefault="009C7038" w:rsidP="00CD5491">
      <w:r w:rsidRPr="00E82DE3">
        <w:t xml:space="preserve">Informace nacházející se ve stavu sdíleno jsou určeny pro konzultaci (jako referenční podklady) napříč týmy </w:t>
      </w:r>
      <w:r w:rsidR="00DB784E">
        <w:t>D</w:t>
      </w:r>
      <w:r w:rsidRPr="00E82DE3">
        <w:t xml:space="preserve">odavatele (případně mezi různými </w:t>
      </w:r>
      <w:r w:rsidR="00DB784E">
        <w:t>D</w:t>
      </w:r>
      <w:r w:rsidRPr="00E82DE3">
        <w:t>odavateli). Informace mají být viditelní a</w:t>
      </w:r>
      <w:r w:rsidR="00827F7F">
        <w:t> </w:t>
      </w:r>
      <w:r w:rsidRPr="00E82DE3">
        <w:t>přístupné, ale</w:t>
      </w:r>
      <w:r w:rsidR="0040416B">
        <w:t> </w:t>
      </w:r>
      <w:r w:rsidRPr="00E82DE3">
        <w:t>nemají být upravovatelné. Pokud jsou úpravy požadovány (například po nalezení kolize), má být model nebo dokument vrácen zpět do stavu rozpracováno a znovu předložen autorem.</w:t>
      </w:r>
    </w:p>
    <w:p w14:paraId="0B3491FC" w14:textId="20276BBD" w:rsidR="009C7038" w:rsidRPr="00E82DE3" w:rsidRDefault="009C7038" w:rsidP="00CD5491">
      <w:r w:rsidRPr="00E82DE3">
        <w:t>Stav sdíleno je taktéž používán pro modely a dokumenty, které byly schváleny pro potřeby sdílení s </w:t>
      </w:r>
      <w:r w:rsidR="00794E4A">
        <w:t>O</w:t>
      </w:r>
      <w:r w:rsidRPr="00E82DE3">
        <w:t>bjednatelem a jsou připraveny pro autorizování. Tento způsob použití stavu sdíleno lze</w:t>
      </w:r>
      <w:r w:rsidR="00827F7F">
        <w:t> </w:t>
      </w:r>
      <w:r w:rsidRPr="00E82DE3">
        <w:t>označit jako sdíleno s </w:t>
      </w:r>
      <w:r w:rsidR="00794E4A">
        <w:t>O</w:t>
      </w:r>
      <w:r w:rsidRPr="00E82DE3">
        <w:t>bjednatelem.</w:t>
      </w:r>
    </w:p>
    <w:p w14:paraId="7AD121D9" w14:textId="0A04BAFE" w:rsidR="009C7038" w:rsidRPr="00E82DE3" w:rsidRDefault="009C7038" w:rsidP="009C7038">
      <w:pPr>
        <w:pStyle w:val="Nadpis3"/>
        <w:rPr>
          <w:rFonts w:cs="Arial"/>
        </w:rPr>
      </w:pPr>
      <w:bookmarkStart w:id="215" w:name="_Ref115953904"/>
      <w:bookmarkStart w:id="216" w:name="_Toc117070141"/>
      <w:bookmarkStart w:id="217" w:name="_Toc198637249"/>
      <w:r w:rsidRPr="00E82DE3">
        <w:rPr>
          <w:rFonts w:cs="Arial"/>
        </w:rPr>
        <w:t xml:space="preserve">Přechod </w:t>
      </w:r>
      <w:r w:rsidR="000E226B">
        <w:rPr>
          <w:rFonts w:cs="Arial"/>
        </w:rPr>
        <w:t>P</w:t>
      </w:r>
      <w:r w:rsidRPr="00E82DE3">
        <w:rPr>
          <w:rFonts w:cs="Arial"/>
        </w:rPr>
        <w:t>řezkoumáním</w:t>
      </w:r>
      <w:r w:rsidR="00A614D2">
        <w:rPr>
          <w:rFonts w:cs="Arial"/>
        </w:rPr>
        <w:t xml:space="preserve"> </w:t>
      </w:r>
      <w:r w:rsidRPr="00E82DE3">
        <w:rPr>
          <w:rFonts w:cs="Arial"/>
        </w:rPr>
        <w:t>/</w:t>
      </w:r>
      <w:r w:rsidR="00A614D2">
        <w:rPr>
          <w:rFonts w:cs="Arial"/>
        </w:rPr>
        <w:t xml:space="preserve"> A</w:t>
      </w:r>
      <w:r w:rsidRPr="00E82DE3">
        <w:rPr>
          <w:rFonts w:cs="Arial"/>
        </w:rPr>
        <w:t>utorizováním</w:t>
      </w:r>
      <w:bookmarkEnd w:id="215"/>
      <w:bookmarkEnd w:id="216"/>
      <w:bookmarkEnd w:id="217"/>
    </w:p>
    <w:p w14:paraId="440C6F9A" w14:textId="7BFF1EBD" w:rsidR="009C7038" w:rsidRPr="00E82DE3" w:rsidRDefault="009C7038" w:rsidP="00CD5491">
      <w:r w:rsidRPr="00E82DE3">
        <w:t xml:space="preserve">Modely a dokumenty, samostatně i jako součást informačního modelu stavby, jsou podrobeny přezkoumání/autorizování, které provádí </w:t>
      </w:r>
      <w:r w:rsidR="0029140C" w:rsidRPr="0029140C">
        <w:t>projektový manažer BIM na straně Objednatele</w:t>
      </w:r>
      <w:r w:rsidRPr="00E82DE3">
        <w:t>. Při</w:t>
      </w:r>
      <w:r w:rsidR="00827F7F">
        <w:t> </w:t>
      </w:r>
      <w:r w:rsidRPr="00E82DE3">
        <w:t>přechodu přezkoumáním/autorizováním jsou všechny modely a dokumenty při výměně informací porovnávány s relevantními požadavky na informace z hlediska koordinace, úplnosti a</w:t>
      </w:r>
      <w:r w:rsidR="00827F7F">
        <w:t> </w:t>
      </w:r>
      <w:r w:rsidRPr="00E82DE3">
        <w:t>přesnosti. Pokud model nebo dokument splňuje požadavky na informace, jeho stav je změněn na publikováno. Modely a dokumenty nesplňující požadavky na informace mají být vráceny do</w:t>
      </w:r>
      <w:r w:rsidR="00827F7F">
        <w:t> </w:t>
      </w:r>
      <w:r w:rsidRPr="00E82DE3">
        <w:t>stavu rozpracováno pro potřebu změn a</w:t>
      </w:r>
      <w:r w:rsidR="0040416B">
        <w:t> </w:t>
      </w:r>
      <w:r w:rsidRPr="00E82DE3">
        <w:t>opětovného předložení. V takovém případě se tyto nevyhovující modely a dokumenty zároveň ukládají do stavu archivováno.</w:t>
      </w:r>
    </w:p>
    <w:p w14:paraId="34B29A7B" w14:textId="77777777" w:rsidR="001C5310" w:rsidRDefault="001C5310" w:rsidP="00CD5491">
      <w:pPr>
        <w:rPr>
          <w:rStyle w:val="Zdraznnintenzivn"/>
        </w:rPr>
      </w:pPr>
    </w:p>
    <w:p w14:paraId="2C2244D5" w14:textId="016C5983" w:rsidR="009C7038" w:rsidRPr="00E82DE3" w:rsidRDefault="009C7038" w:rsidP="00CD5491">
      <w:r w:rsidRPr="00827F7F">
        <w:rPr>
          <w:rStyle w:val="Zdraznnintenzivn"/>
        </w:rPr>
        <w:t>Při přezkoumání se zohledňují</w:t>
      </w:r>
      <w:r w:rsidRPr="00E82DE3">
        <w:t>:</w:t>
      </w:r>
    </w:p>
    <w:p w14:paraId="39B769B5" w14:textId="77777777" w:rsidR="009C7038" w:rsidRPr="00CD5491" w:rsidRDefault="009C7038" w:rsidP="00B313C9">
      <w:pPr>
        <w:pStyle w:val="Normlnodrky"/>
        <w:numPr>
          <w:ilvl w:val="0"/>
          <w:numId w:val="60"/>
        </w:numPr>
      </w:pPr>
      <w:r w:rsidRPr="00CD5491">
        <w:t>požadavky na výměnu informací;</w:t>
      </w:r>
    </w:p>
    <w:p w14:paraId="4C5F25C9" w14:textId="77777777" w:rsidR="009C7038" w:rsidRPr="00CD5491" w:rsidRDefault="009C7038" w:rsidP="00B313C9">
      <w:pPr>
        <w:pStyle w:val="Normlnodrky"/>
        <w:numPr>
          <w:ilvl w:val="0"/>
          <w:numId w:val="60"/>
        </w:numPr>
      </w:pPr>
      <w:r w:rsidRPr="00CD5491">
        <w:t>akceptační kritéria pro každý jednotlivý požadavek na informace (tedy soulad s projektovým informačním standardem a projektovými metodami a postupy pro vytváření informací);</w:t>
      </w:r>
    </w:p>
    <w:p w14:paraId="79397279" w14:textId="77777777" w:rsidR="009C7038" w:rsidRPr="00CD5491" w:rsidRDefault="009C7038" w:rsidP="00B313C9">
      <w:pPr>
        <w:pStyle w:val="Normlnodrky"/>
        <w:numPr>
          <w:ilvl w:val="0"/>
          <w:numId w:val="60"/>
        </w:numPr>
      </w:pPr>
      <w:r w:rsidRPr="00CD5491">
        <w:lastRenderedPageBreak/>
        <w:t>úroveň infomačních potřeb pro každý jednotlivý požadavek na informace.</w:t>
      </w:r>
    </w:p>
    <w:p w14:paraId="2BE97FB9" w14:textId="77777777" w:rsidR="009C7038" w:rsidRPr="00E82DE3" w:rsidRDefault="009C7038" w:rsidP="00CD5491">
      <w:r w:rsidRPr="00E82DE3">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233E13A" w:rsidR="009C7038" w:rsidRPr="00CD5491" w:rsidRDefault="009C7038" w:rsidP="00CD5491">
      <w:pPr>
        <w:pStyle w:val="Nadpis3"/>
      </w:pPr>
      <w:bookmarkStart w:id="218" w:name="_Toc117070142"/>
      <w:bookmarkStart w:id="219" w:name="_Toc198637250"/>
      <w:r w:rsidRPr="00CD5491">
        <w:t xml:space="preserve">Stav </w:t>
      </w:r>
      <w:r w:rsidR="00EB05BB" w:rsidRPr="00CD5491">
        <w:t>P</w:t>
      </w:r>
      <w:r w:rsidRPr="00CD5491">
        <w:t>ublikováno</w:t>
      </w:r>
      <w:bookmarkEnd w:id="218"/>
      <w:bookmarkEnd w:id="219"/>
    </w:p>
    <w:p w14:paraId="1A9F1417" w14:textId="054B3FFC" w:rsidR="009C7038" w:rsidRPr="00E82DE3" w:rsidRDefault="009C7038" w:rsidP="00CD5491">
      <w:r w:rsidRPr="00E82DE3">
        <w:t>Stav publikováno se používá pro informace, které byly autorizovány pro použití, např. při</w:t>
      </w:r>
      <w:r w:rsidR="00827F7F">
        <w:t> </w:t>
      </w:r>
      <w:r w:rsidRPr="00E82DE3">
        <w:t>výstavbě u</w:t>
      </w:r>
      <w:r w:rsidR="0040416B">
        <w:t> </w:t>
      </w:r>
      <w:r w:rsidRPr="00E82DE3">
        <w:t>nového projektu nebo při provozu.</w:t>
      </w:r>
    </w:p>
    <w:p w14:paraId="63D268A1" w14:textId="2B7DDD1B" w:rsidR="009C7038" w:rsidRPr="00CD5491" w:rsidRDefault="009C7038" w:rsidP="00CD5491">
      <w:pPr>
        <w:pStyle w:val="Nadpis3"/>
      </w:pPr>
      <w:bookmarkStart w:id="220" w:name="_Toc117070143"/>
      <w:bookmarkStart w:id="221" w:name="_Toc198637251"/>
      <w:r w:rsidRPr="00CD5491">
        <w:t xml:space="preserve">Předání informačního modelu </w:t>
      </w:r>
      <w:r w:rsidR="000C01D1" w:rsidRPr="00CD5491">
        <w:t>O</w:t>
      </w:r>
      <w:r w:rsidRPr="00CD5491">
        <w:t>bjednateli</w:t>
      </w:r>
      <w:bookmarkEnd w:id="220"/>
      <w:bookmarkEnd w:id="221"/>
    </w:p>
    <w:p w14:paraId="1A04E41F" w14:textId="32E25BD2" w:rsidR="009C7038" w:rsidRPr="00E82DE3" w:rsidRDefault="009C7038" w:rsidP="00CD5491">
      <w:r w:rsidRPr="00E82DE3">
        <w:t xml:space="preserve">Před předáním informačního modelu provede </w:t>
      </w:r>
      <w:r w:rsidR="00AC7E0D">
        <w:t>K</w:t>
      </w:r>
      <w:r w:rsidR="00206878">
        <w:t xml:space="preserve">oordinátor </w:t>
      </w:r>
      <w:r w:rsidRPr="00E82DE3">
        <w:t xml:space="preserve">BIM na straně </w:t>
      </w:r>
      <w:r w:rsidR="00F11815">
        <w:t>D</w:t>
      </w:r>
      <w:r w:rsidRPr="00E82DE3">
        <w:t>odavatele přezkoumání a</w:t>
      </w:r>
      <w:r w:rsidR="0040416B">
        <w:t> </w:t>
      </w:r>
      <w:r w:rsidRPr="00E82DE3">
        <w:t>autorizaci (</w:t>
      </w:r>
      <w:r w:rsidRPr="00B51464">
        <w:t>viz.</w:t>
      </w:r>
      <w:r w:rsidRPr="00B51464">
        <w:rPr>
          <w:rStyle w:val="Kovodkaz"/>
        </w:rPr>
        <w:t xml:space="preserve"> </w:t>
      </w:r>
      <w:r w:rsidR="001C4978">
        <w:rPr>
          <w:rStyle w:val="Kovodkaz"/>
        </w:rPr>
        <w:t>kap.</w:t>
      </w:r>
      <w:r w:rsidRPr="00B51464">
        <w:rPr>
          <w:rStyle w:val="Kovodkaz"/>
        </w:rPr>
        <w:t xml:space="preserve"> </w:t>
      </w:r>
      <w:r w:rsidR="00BC3C3A" w:rsidRPr="00B51464">
        <w:rPr>
          <w:rStyle w:val="Kovodkaz"/>
        </w:rPr>
        <w:t>7.11.</w:t>
      </w:r>
      <w:r w:rsidR="00B51464" w:rsidRPr="00B51464">
        <w:rPr>
          <w:rStyle w:val="Kovodkaz"/>
        </w:rPr>
        <w:t>4</w:t>
      </w:r>
      <w:r w:rsidRPr="00E82DE3">
        <w:t xml:space="preserve">). Vyhovující informační model je následně předložen pro akceptaci </w:t>
      </w:r>
      <w:r w:rsidR="00DF66E9">
        <w:t>O</w:t>
      </w:r>
      <w:r w:rsidRPr="00E82DE3">
        <w:t>bjednatelem.</w:t>
      </w:r>
    </w:p>
    <w:p w14:paraId="48B047DC" w14:textId="36CFA032" w:rsidR="009C7038" w:rsidRPr="00E82DE3" w:rsidRDefault="00CB7D36" w:rsidP="00CD5491">
      <w:r w:rsidRPr="00E82DE3">
        <w:t>Projektový m</w:t>
      </w:r>
      <w:r w:rsidR="009C7038" w:rsidRPr="00E82DE3">
        <w:t xml:space="preserve">anažer BIM na straně </w:t>
      </w:r>
      <w:r w:rsidR="00DF66E9">
        <w:t>O</w:t>
      </w:r>
      <w:r w:rsidR="009C7038" w:rsidRPr="00E82DE3">
        <w:t>bjednatele musí provést přezkoumání informačního modelu stavby v souladu s projektovými metodami a postupy pro vytváření informací. Při přezkoumání se zohledňují:</w:t>
      </w:r>
    </w:p>
    <w:p w14:paraId="2DC1B184" w14:textId="77777777" w:rsidR="009C7038" w:rsidRPr="00CD5491" w:rsidRDefault="009C7038" w:rsidP="00B313C9">
      <w:pPr>
        <w:pStyle w:val="Normlnodrky"/>
        <w:numPr>
          <w:ilvl w:val="0"/>
          <w:numId w:val="61"/>
        </w:numPr>
      </w:pPr>
      <w:r w:rsidRPr="00CD5491">
        <w:t>požadavky na výměnu informací;</w:t>
      </w:r>
    </w:p>
    <w:p w14:paraId="7AC3F2AF" w14:textId="77777777" w:rsidR="009C7038" w:rsidRPr="00CD5491" w:rsidRDefault="009C7038" w:rsidP="00B313C9">
      <w:pPr>
        <w:pStyle w:val="Normlnodrky"/>
        <w:numPr>
          <w:ilvl w:val="0"/>
          <w:numId w:val="61"/>
        </w:numPr>
      </w:pPr>
      <w:r w:rsidRPr="00CD5491">
        <w:t>akceptační kritéria pro každý jednotlivý požadavek na informace (tedy soulad s projektovým informačním standardem a projektovými metodami a postupy pro vytváření informací);</w:t>
      </w:r>
    </w:p>
    <w:p w14:paraId="4A422CB1" w14:textId="77777777" w:rsidR="009C7038" w:rsidRPr="00CD5491" w:rsidRDefault="009C7038" w:rsidP="00B313C9">
      <w:pPr>
        <w:pStyle w:val="Normlnodrky"/>
        <w:numPr>
          <w:ilvl w:val="0"/>
          <w:numId w:val="61"/>
        </w:numPr>
      </w:pPr>
      <w:r w:rsidRPr="00CD5491">
        <w:t>úroveň infomačních potřeb pro každý jednotlivý požadavek na informace.</w:t>
      </w:r>
    </w:p>
    <w:p w14:paraId="67B96BB9" w14:textId="205DFE14" w:rsidR="009C7038" w:rsidRPr="00E82DE3" w:rsidRDefault="009C7038" w:rsidP="00CD5491">
      <w:r w:rsidRPr="00E82DE3">
        <w:t xml:space="preserve">Pokud informační model přezkoumání vyhoví, </w:t>
      </w:r>
      <w:r w:rsidR="00D866E0">
        <w:t>O</w:t>
      </w:r>
      <w:r w:rsidRPr="00E82DE3">
        <w:t xml:space="preserve">bjednatel musí informační model stavby akceptovat jako výstup v rámci projektového společného datového prostředí. </w:t>
      </w:r>
    </w:p>
    <w:p w14:paraId="4F6687D9" w14:textId="39C42CA6" w:rsidR="009C7038" w:rsidRPr="00E82DE3" w:rsidRDefault="009C7038" w:rsidP="00CD5491">
      <w:r w:rsidRPr="00E82DE3">
        <w:t xml:space="preserve">Pokud nevyhoví, </w:t>
      </w:r>
      <w:r w:rsidR="00D866E0">
        <w:t>O</w:t>
      </w:r>
      <w:r w:rsidRPr="00E82DE3">
        <w:t xml:space="preserve">bjednatel musí informační model stavby odmítnout a instruovat </w:t>
      </w:r>
      <w:r w:rsidR="005962DE">
        <w:t>Do</w:t>
      </w:r>
      <w:r w:rsidRPr="00E82DE3">
        <w:t>davatele, aby informace změnil a opětovně předložil objednateli k akceptaci. V takovém případě se tyto nevyhovující modely a dokumenty zároveň ukládají do stavu archivováno.</w:t>
      </w:r>
    </w:p>
    <w:p w14:paraId="2B768266" w14:textId="30E966C0" w:rsidR="009C7038" w:rsidRPr="00E82DE3" w:rsidRDefault="009C7038" w:rsidP="00CD5491">
      <w:r w:rsidRPr="00E82DE3">
        <w:t>Částečná akceptace informací určených k výměně může vést ke koordinačním problémům, proto je</w:t>
      </w:r>
      <w:r w:rsidR="0040416B">
        <w:t> </w:t>
      </w:r>
      <w:r w:rsidRPr="00E82DE3">
        <w:t xml:space="preserve">doporučeno, aby </w:t>
      </w:r>
      <w:r w:rsidR="005962DE">
        <w:t>O</w:t>
      </w:r>
      <w:r w:rsidRPr="00E82DE3">
        <w:t>bjednatel buď akceptoval nebo odmítnul celý informační model.</w:t>
      </w:r>
    </w:p>
    <w:p w14:paraId="44E8649F" w14:textId="77777777" w:rsidR="003477A3" w:rsidRDefault="003477A3" w:rsidP="003477A3">
      <w:pPr>
        <w:pStyle w:val="Nadpis2"/>
      </w:pPr>
      <w:bookmarkStart w:id="222" w:name="_Toc207357540"/>
      <w:r>
        <w:t>Schvalovací procesy v CDE</w:t>
      </w:r>
      <w:bookmarkEnd w:id="222"/>
    </w:p>
    <w:p w14:paraId="2268F205" w14:textId="2FDCC29C" w:rsidR="003477A3" w:rsidRPr="00A835F7" w:rsidRDefault="003477A3" w:rsidP="003477A3">
      <w:r>
        <w:t>Popisují konkrétní kroky pro danou úlohu schválení. Schválení bude probíhat výhradně nad výstupy do</w:t>
      </w:r>
      <w:r w:rsidR="00C9445B">
        <w:t> </w:t>
      </w:r>
      <w:r>
        <w:t>*.PDF popř. *.IFC.</w:t>
      </w:r>
      <w:r w:rsidR="00360B45">
        <w:t xml:space="preserve"> Stav po odsouhlasení ve všech případech je „Publikováno“.</w:t>
      </w:r>
    </w:p>
    <w:p w14:paraId="63BB2EAD" w14:textId="679C040C" w:rsidR="00360B45" w:rsidRDefault="001918C5" w:rsidP="009C7038">
      <w:r>
        <w:t>Tabulka zohledňující jednotlivé role v rámci schvalovacích procesů, které zastávají nahrání souboru, kontroly a schválení v CDE:</w:t>
      </w:r>
    </w:p>
    <w:p w14:paraId="15F2E104" w14:textId="77777777" w:rsidR="0060202B" w:rsidRDefault="0060202B" w:rsidP="009C7038">
      <w:pPr>
        <w:rPr>
          <w:rFonts w:ascii="Arial" w:hAnsi="Arial"/>
        </w:rPr>
      </w:pPr>
    </w:p>
    <w:tbl>
      <w:tblPr>
        <w:tblStyle w:val="Mkatabulky"/>
        <w:tblW w:w="5000" w:type="pct"/>
        <w:tblBorders>
          <w:top w:val="single" w:sz="4" w:space="0" w:color="auto"/>
          <w:left w:val="none" w:sz="0" w:space="0" w:color="auto"/>
          <w:bottom w:val="none" w:sz="0" w:space="0" w:color="auto"/>
          <w:right w:val="none" w:sz="0" w:space="0" w:color="auto"/>
        </w:tblBorders>
        <w:tblLook w:val="04A0" w:firstRow="1" w:lastRow="0" w:firstColumn="1" w:lastColumn="0" w:noHBand="0" w:noVBand="1"/>
      </w:tblPr>
      <w:tblGrid>
        <w:gridCol w:w="2540"/>
        <w:gridCol w:w="1791"/>
        <w:gridCol w:w="1790"/>
        <w:gridCol w:w="1638"/>
        <w:gridCol w:w="1653"/>
      </w:tblGrid>
      <w:tr w:rsidR="00556C22" w:rsidRPr="00313A1D" w14:paraId="76966607" w14:textId="77777777" w:rsidTr="0060202B">
        <w:trPr>
          <w:trHeight w:val="340"/>
          <w:tblHeader/>
        </w:trPr>
        <w:tc>
          <w:tcPr>
            <w:tcW w:w="1349" w:type="pct"/>
            <w:shd w:val="clear" w:color="auto" w:fill="F2F2F2" w:themeFill="background1" w:themeFillShade="F2"/>
            <w:vAlign w:val="center"/>
          </w:tcPr>
          <w:p w14:paraId="61283922" w14:textId="35A86D8F" w:rsidR="00313A1D" w:rsidRPr="00313A1D" w:rsidRDefault="00313A1D" w:rsidP="001918C5">
            <w:pPr>
              <w:pStyle w:val="Tabulkatundoprosted"/>
              <w:spacing w:line="276" w:lineRule="auto"/>
            </w:pPr>
            <w:r w:rsidRPr="00313A1D">
              <w:t>Schvalovací proces</w:t>
            </w:r>
          </w:p>
        </w:tc>
        <w:tc>
          <w:tcPr>
            <w:tcW w:w="951" w:type="pct"/>
            <w:shd w:val="clear" w:color="auto" w:fill="F2F2F2" w:themeFill="background1" w:themeFillShade="F2"/>
            <w:vAlign w:val="center"/>
          </w:tcPr>
          <w:p w14:paraId="1B3C08C3" w14:textId="645C427A" w:rsidR="00313A1D" w:rsidRPr="00313A1D" w:rsidRDefault="00313A1D" w:rsidP="001918C5">
            <w:pPr>
              <w:pStyle w:val="Tabulkatundoprosted"/>
              <w:spacing w:line="276" w:lineRule="auto"/>
            </w:pPr>
            <w:r w:rsidRPr="00313A1D">
              <w:t>Nahrávání</w:t>
            </w:r>
          </w:p>
        </w:tc>
        <w:tc>
          <w:tcPr>
            <w:tcW w:w="951" w:type="pct"/>
            <w:shd w:val="clear" w:color="auto" w:fill="F2F2F2" w:themeFill="background1" w:themeFillShade="F2"/>
            <w:vAlign w:val="center"/>
          </w:tcPr>
          <w:p w14:paraId="6928F0B6" w14:textId="6602FC6B" w:rsidR="00313A1D" w:rsidRPr="00313A1D" w:rsidRDefault="00313A1D" w:rsidP="001918C5">
            <w:pPr>
              <w:pStyle w:val="Tabulkatundoprosted"/>
              <w:spacing w:line="276" w:lineRule="auto"/>
            </w:pPr>
            <w:r w:rsidRPr="00313A1D">
              <w:t>Kontrola 1</w:t>
            </w:r>
          </w:p>
        </w:tc>
        <w:tc>
          <w:tcPr>
            <w:tcW w:w="870" w:type="pct"/>
            <w:shd w:val="clear" w:color="auto" w:fill="F2F2F2" w:themeFill="background1" w:themeFillShade="F2"/>
            <w:vAlign w:val="center"/>
          </w:tcPr>
          <w:p w14:paraId="62A76815" w14:textId="7A083D2A" w:rsidR="00313A1D" w:rsidRPr="00313A1D" w:rsidRDefault="00313A1D" w:rsidP="001918C5">
            <w:pPr>
              <w:pStyle w:val="Tabulkatundoprosted"/>
              <w:spacing w:line="276" w:lineRule="auto"/>
            </w:pPr>
            <w:r w:rsidRPr="00313A1D">
              <w:t>Kontrola 2</w:t>
            </w:r>
          </w:p>
        </w:tc>
        <w:tc>
          <w:tcPr>
            <w:tcW w:w="878" w:type="pct"/>
            <w:shd w:val="clear" w:color="auto" w:fill="F2F2F2" w:themeFill="background1" w:themeFillShade="F2"/>
            <w:vAlign w:val="center"/>
          </w:tcPr>
          <w:p w14:paraId="4B50D208" w14:textId="5EC411E2" w:rsidR="00313A1D" w:rsidRPr="00313A1D" w:rsidRDefault="00313A1D" w:rsidP="001918C5">
            <w:pPr>
              <w:pStyle w:val="Tabulkatundoprosted"/>
              <w:spacing w:line="276" w:lineRule="auto"/>
            </w:pPr>
            <w:r w:rsidRPr="00313A1D">
              <w:t>Schválení</w:t>
            </w:r>
          </w:p>
        </w:tc>
      </w:tr>
      <w:tr w:rsidR="00556C22" w14:paraId="1895A352" w14:textId="77777777" w:rsidTr="0060202B">
        <w:trPr>
          <w:trHeight w:val="567"/>
          <w:tblHeader/>
        </w:trPr>
        <w:tc>
          <w:tcPr>
            <w:tcW w:w="1349" w:type="pct"/>
            <w:shd w:val="clear" w:color="auto" w:fill="FFFFFF" w:themeFill="background1"/>
            <w:vAlign w:val="center"/>
          </w:tcPr>
          <w:p w14:paraId="0885CFED" w14:textId="03DB5117" w:rsidR="00347F12" w:rsidRPr="0060202B" w:rsidRDefault="00347F12" w:rsidP="00B313C9">
            <w:pPr>
              <w:pStyle w:val="Tabulkanormln"/>
              <w:jc w:val="center"/>
            </w:pPr>
            <w:r w:rsidRPr="0060202B">
              <w:t>Dílenská dokumentace</w:t>
            </w:r>
          </w:p>
        </w:tc>
        <w:tc>
          <w:tcPr>
            <w:tcW w:w="951" w:type="pct"/>
            <w:vAlign w:val="center"/>
          </w:tcPr>
          <w:p w14:paraId="10867BF6" w14:textId="742E9822" w:rsidR="00347F12" w:rsidRPr="0060202B" w:rsidRDefault="00347F12" w:rsidP="00B313C9">
            <w:pPr>
              <w:pStyle w:val="Tabulkanormln"/>
              <w:jc w:val="center"/>
            </w:pPr>
            <w:r w:rsidRPr="0060202B">
              <w:t>Projektant</w:t>
            </w:r>
          </w:p>
        </w:tc>
        <w:tc>
          <w:tcPr>
            <w:tcW w:w="951" w:type="pct"/>
            <w:vAlign w:val="center"/>
          </w:tcPr>
          <w:p w14:paraId="124E3D13" w14:textId="0031FF19" w:rsidR="00347F12" w:rsidRPr="0060202B" w:rsidRDefault="00347F12" w:rsidP="00B313C9">
            <w:pPr>
              <w:pStyle w:val="Tabulkanormln"/>
              <w:jc w:val="center"/>
            </w:pPr>
            <w:r w:rsidRPr="0060202B">
              <w:t>Autorský dozor</w:t>
            </w:r>
          </w:p>
        </w:tc>
        <w:tc>
          <w:tcPr>
            <w:tcW w:w="870" w:type="pct"/>
            <w:vAlign w:val="center"/>
          </w:tcPr>
          <w:p w14:paraId="5E89B7ED" w14:textId="14419BBF" w:rsidR="00347F12" w:rsidRPr="0060202B" w:rsidRDefault="0060202B" w:rsidP="00B313C9">
            <w:pPr>
              <w:pStyle w:val="Tabulkanormln"/>
              <w:jc w:val="center"/>
            </w:pPr>
            <w:r w:rsidRPr="0060202B">
              <w:t>Technický dozor stavby</w:t>
            </w:r>
          </w:p>
        </w:tc>
        <w:tc>
          <w:tcPr>
            <w:tcW w:w="878" w:type="pct"/>
            <w:vAlign w:val="center"/>
          </w:tcPr>
          <w:p w14:paraId="6461D783" w14:textId="0741038A" w:rsidR="00347F12" w:rsidRPr="0060202B" w:rsidRDefault="0060202B" w:rsidP="00B313C9">
            <w:pPr>
              <w:pStyle w:val="Tabulkanormln"/>
              <w:jc w:val="center"/>
            </w:pPr>
            <w:r>
              <w:t>Projektový manažer</w:t>
            </w:r>
          </w:p>
        </w:tc>
      </w:tr>
      <w:tr w:rsidR="0060202B" w14:paraId="209590A8" w14:textId="77777777" w:rsidTr="0060202B">
        <w:trPr>
          <w:trHeight w:val="567"/>
          <w:tblHeader/>
        </w:trPr>
        <w:tc>
          <w:tcPr>
            <w:tcW w:w="1349" w:type="pct"/>
            <w:shd w:val="clear" w:color="auto" w:fill="FFFFFF" w:themeFill="background1"/>
            <w:vAlign w:val="center"/>
          </w:tcPr>
          <w:p w14:paraId="615A70D4" w14:textId="72CA37AB" w:rsidR="0060202B" w:rsidRPr="0060202B" w:rsidRDefault="0060202B" w:rsidP="0060202B">
            <w:pPr>
              <w:pStyle w:val="Tabulkanormln"/>
              <w:jc w:val="center"/>
            </w:pPr>
            <w:r w:rsidRPr="0060202B">
              <w:t>DSPS – dokumentace</w:t>
            </w:r>
          </w:p>
        </w:tc>
        <w:tc>
          <w:tcPr>
            <w:tcW w:w="951" w:type="pct"/>
            <w:vAlign w:val="center"/>
          </w:tcPr>
          <w:p w14:paraId="65A76435" w14:textId="24D3AC9E" w:rsidR="0060202B" w:rsidRPr="0060202B" w:rsidRDefault="0060202B" w:rsidP="0060202B">
            <w:pPr>
              <w:pStyle w:val="Tabulkanormln"/>
              <w:jc w:val="center"/>
            </w:pPr>
            <w:r w:rsidRPr="0060202B">
              <w:t>Projektant</w:t>
            </w:r>
          </w:p>
        </w:tc>
        <w:tc>
          <w:tcPr>
            <w:tcW w:w="951" w:type="pct"/>
            <w:vAlign w:val="center"/>
          </w:tcPr>
          <w:p w14:paraId="61BC345F" w14:textId="62B06820" w:rsidR="0060202B" w:rsidRPr="0060202B" w:rsidRDefault="0060202B" w:rsidP="0060202B">
            <w:pPr>
              <w:pStyle w:val="Tabulkanormln"/>
              <w:jc w:val="center"/>
            </w:pPr>
            <w:r w:rsidRPr="0060202B">
              <w:t>Autorský dozor</w:t>
            </w:r>
          </w:p>
        </w:tc>
        <w:tc>
          <w:tcPr>
            <w:tcW w:w="870" w:type="pct"/>
            <w:vAlign w:val="center"/>
          </w:tcPr>
          <w:p w14:paraId="0C3208AA" w14:textId="75503E43" w:rsidR="0060202B" w:rsidRPr="0060202B" w:rsidRDefault="0060202B" w:rsidP="0060202B">
            <w:pPr>
              <w:pStyle w:val="Tabulkanormln"/>
              <w:jc w:val="center"/>
            </w:pPr>
            <w:r w:rsidRPr="0060202B">
              <w:t>Technický dozor stavby</w:t>
            </w:r>
          </w:p>
        </w:tc>
        <w:tc>
          <w:tcPr>
            <w:tcW w:w="878" w:type="pct"/>
            <w:vAlign w:val="center"/>
          </w:tcPr>
          <w:p w14:paraId="768327AA" w14:textId="782AC89B" w:rsidR="0060202B" w:rsidRPr="0060202B" w:rsidRDefault="0060202B" w:rsidP="0060202B">
            <w:pPr>
              <w:pStyle w:val="Tabulkanormln"/>
              <w:jc w:val="center"/>
            </w:pPr>
            <w:r>
              <w:t>Projektový manažer</w:t>
            </w:r>
          </w:p>
        </w:tc>
      </w:tr>
      <w:tr w:rsidR="0060202B" w14:paraId="03B3263E" w14:textId="77777777" w:rsidTr="0060202B">
        <w:trPr>
          <w:trHeight w:val="567"/>
          <w:tblHeader/>
        </w:trPr>
        <w:tc>
          <w:tcPr>
            <w:tcW w:w="1349" w:type="pct"/>
            <w:shd w:val="clear" w:color="auto" w:fill="FFFFFF" w:themeFill="background1"/>
            <w:vAlign w:val="center"/>
          </w:tcPr>
          <w:p w14:paraId="73323732" w14:textId="68B40360" w:rsidR="0060202B" w:rsidRPr="0060202B" w:rsidRDefault="0060202B" w:rsidP="0060202B">
            <w:pPr>
              <w:pStyle w:val="Tabulkanormln"/>
              <w:jc w:val="center"/>
            </w:pPr>
            <w:r w:rsidRPr="0060202B">
              <w:t>DSPS – modely</w:t>
            </w:r>
          </w:p>
        </w:tc>
        <w:tc>
          <w:tcPr>
            <w:tcW w:w="951" w:type="pct"/>
            <w:vAlign w:val="center"/>
          </w:tcPr>
          <w:p w14:paraId="687C7A57" w14:textId="7E04AF84" w:rsidR="0060202B" w:rsidRPr="0060202B" w:rsidRDefault="0060202B" w:rsidP="0060202B">
            <w:pPr>
              <w:pStyle w:val="Tabulkanormln"/>
              <w:jc w:val="center"/>
            </w:pPr>
            <w:r w:rsidRPr="0060202B">
              <w:t>Projektant</w:t>
            </w:r>
          </w:p>
        </w:tc>
        <w:tc>
          <w:tcPr>
            <w:tcW w:w="951" w:type="pct"/>
            <w:vAlign w:val="center"/>
          </w:tcPr>
          <w:p w14:paraId="0A6E3B25" w14:textId="31F0BC1A" w:rsidR="0060202B" w:rsidRPr="0060202B" w:rsidRDefault="0060202B" w:rsidP="0060202B">
            <w:pPr>
              <w:pStyle w:val="Tabulkanormln"/>
              <w:jc w:val="center"/>
            </w:pPr>
            <w:r w:rsidRPr="0060202B">
              <w:t>Koordinátor BIM</w:t>
            </w:r>
          </w:p>
        </w:tc>
        <w:tc>
          <w:tcPr>
            <w:tcW w:w="870" w:type="pct"/>
            <w:vAlign w:val="center"/>
          </w:tcPr>
          <w:p w14:paraId="41DF9E42" w14:textId="50B55627" w:rsidR="0060202B" w:rsidRPr="0060202B" w:rsidRDefault="0060202B" w:rsidP="0060202B">
            <w:pPr>
              <w:pStyle w:val="Tabulkanormln"/>
              <w:jc w:val="center"/>
            </w:pPr>
            <w:r w:rsidRPr="0060202B">
              <w:t>Projektový manažer BIM</w:t>
            </w:r>
          </w:p>
        </w:tc>
        <w:tc>
          <w:tcPr>
            <w:tcW w:w="878" w:type="pct"/>
            <w:vAlign w:val="center"/>
          </w:tcPr>
          <w:p w14:paraId="3AC71D13" w14:textId="11CC2B5C" w:rsidR="0060202B" w:rsidRPr="0060202B" w:rsidRDefault="0060202B" w:rsidP="0060202B">
            <w:pPr>
              <w:pStyle w:val="Tabulkanormln"/>
              <w:jc w:val="center"/>
            </w:pPr>
            <w:r>
              <w:t>Projektový manažer</w:t>
            </w:r>
          </w:p>
        </w:tc>
      </w:tr>
      <w:tr w:rsidR="0060202B" w14:paraId="0F74D21F" w14:textId="77777777" w:rsidTr="0060202B">
        <w:trPr>
          <w:trHeight w:val="567"/>
          <w:tblHeader/>
        </w:trPr>
        <w:tc>
          <w:tcPr>
            <w:tcW w:w="1349" w:type="pct"/>
            <w:shd w:val="clear" w:color="auto" w:fill="FFFFFF" w:themeFill="background1"/>
            <w:vAlign w:val="center"/>
          </w:tcPr>
          <w:p w14:paraId="7E39A1BC" w14:textId="051796F7" w:rsidR="0060202B" w:rsidRPr="0060202B" w:rsidRDefault="0060202B" w:rsidP="0060202B">
            <w:pPr>
              <w:pStyle w:val="Tabulkanormln"/>
              <w:jc w:val="center"/>
            </w:pPr>
            <w:r w:rsidRPr="0060202B">
              <w:t>Modely rozestavěnosti</w:t>
            </w:r>
          </w:p>
        </w:tc>
        <w:tc>
          <w:tcPr>
            <w:tcW w:w="951" w:type="pct"/>
            <w:vAlign w:val="center"/>
          </w:tcPr>
          <w:p w14:paraId="6ED4738A" w14:textId="388C2302" w:rsidR="0060202B" w:rsidRPr="0060202B" w:rsidRDefault="0060202B" w:rsidP="0060202B">
            <w:pPr>
              <w:pStyle w:val="Tabulkanormln"/>
              <w:jc w:val="center"/>
            </w:pPr>
            <w:r w:rsidRPr="0060202B">
              <w:t>Projektant</w:t>
            </w:r>
          </w:p>
        </w:tc>
        <w:tc>
          <w:tcPr>
            <w:tcW w:w="951" w:type="pct"/>
            <w:vAlign w:val="center"/>
          </w:tcPr>
          <w:p w14:paraId="67616692" w14:textId="21012381" w:rsidR="0060202B" w:rsidRPr="0060202B" w:rsidRDefault="0060202B" w:rsidP="0060202B">
            <w:pPr>
              <w:pStyle w:val="Tabulkanormln"/>
              <w:jc w:val="center"/>
            </w:pPr>
            <w:r w:rsidRPr="0060202B">
              <w:t>Koordinátor BIM</w:t>
            </w:r>
          </w:p>
        </w:tc>
        <w:tc>
          <w:tcPr>
            <w:tcW w:w="870" w:type="pct"/>
            <w:vAlign w:val="center"/>
          </w:tcPr>
          <w:p w14:paraId="1EA8EF8B" w14:textId="72EBE138" w:rsidR="0060202B" w:rsidRPr="0060202B" w:rsidRDefault="0060202B" w:rsidP="0060202B">
            <w:pPr>
              <w:pStyle w:val="Tabulkanormln"/>
              <w:jc w:val="center"/>
            </w:pPr>
            <w:r w:rsidRPr="0060202B">
              <w:t>Projektový manažer BIM</w:t>
            </w:r>
          </w:p>
        </w:tc>
        <w:tc>
          <w:tcPr>
            <w:tcW w:w="878" w:type="pct"/>
            <w:vAlign w:val="center"/>
          </w:tcPr>
          <w:p w14:paraId="51FA6EAD" w14:textId="60B6A16D" w:rsidR="0060202B" w:rsidRPr="0060202B" w:rsidRDefault="0060202B" w:rsidP="0060202B">
            <w:pPr>
              <w:pStyle w:val="Tabulkanormln"/>
              <w:jc w:val="center"/>
            </w:pPr>
            <w:r>
              <w:t>Projektový manažer</w:t>
            </w:r>
          </w:p>
        </w:tc>
      </w:tr>
      <w:tr w:rsidR="0060202B" w14:paraId="6020AE2D" w14:textId="77777777" w:rsidTr="0060202B">
        <w:trPr>
          <w:trHeight w:val="567"/>
          <w:tblHeader/>
        </w:trPr>
        <w:tc>
          <w:tcPr>
            <w:tcW w:w="1349" w:type="pct"/>
            <w:shd w:val="clear" w:color="auto" w:fill="FFFFFF" w:themeFill="background1"/>
            <w:vAlign w:val="center"/>
          </w:tcPr>
          <w:p w14:paraId="2C32BD01" w14:textId="31EC713F" w:rsidR="0060202B" w:rsidRPr="0060202B" w:rsidRDefault="0060202B" w:rsidP="0060202B">
            <w:pPr>
              <w:pStyle w:val="Tabulkanormln"/>
              <w:jc w:val="center"/>
            </w:pPr>
            <w:r>
              <w:t>Změnové listy</w:t>
            </w:r>
          </w:p>
        </w:tc>
        <w:tc>
          <w:tcPr>
            <w:tcW w:w="951" w:type="pct"/>
            <w:vAlign w:val="center"/>
          </w:tcPr>
          <w:p w14:paraId="31899174" w14:textId="1AB778B9" w:rsidR="0060202B" w:rsidRPr="0060202B" w:rsidRDefault="0060202B" w:rsidP="0060202B">
            <w:pPr>
              <w:pStyle w:val="Tabulkanormln"/>
              <w:jc w:val="center"/>
            </w:pPr>
            <w:r w:rsidRPr="0060202B">
              <w:t>Zhotovitel</w:t>
            </w:r>
          </w:p>
        </w:tc>
        <w:tc>
          <w:tcPr>
            <w:tcW w:w="951" w:type="pct"/>
            <w:vAlign w:val="center"/>
          </w:tcPr>
          <w:p w14:paraId="059DCA90" w14:textId="0B9F0429" w:rsidR="0060202B" w:rsidRPr="0060202B" w:rsidRDefault="0060202B" w:rsidP="0060202B">
            <w:pPr>
              <w:pStyle w:val="Tabulkanormln"/>
              <w:jc w:val="center"/>
            </w:pPr>
            <w:r w:rsidRPr="0060202B">
              <w:t>Autorský dozor</w:t>
            </w:r>
          </w:p>
        </w:tc>
        <w:tc>
          <w:tcPr>
            <w:tcW w:w="870" w:type="pct"/>
            <w:vAlign w:val="center"/>
          </w:tcPr>
          <w:p w14:paraId="1170AB5D" w14:textId="6E6F6026" w:rsidR="0060202B" w:rsidRPr="0060202B" w:rsidRDefault="0060202B" w:rsidP="0060202B">
            <w:pPr>
              <w:pStyle w:val="Tabulkanormln"/>
              <w:jc w:val="center"/>
            </w:pPr>
            <w:r w:rsidRPr="0060202B">
              <w:t>Technický dozor stavby</w:t>
            </w:r>
          </w:p>
        </w:tc>
        <w:tc>
          <w:tcPr>
            <w:tcW w:w="878" w:type="pct"/>
            <w:vAlign w:val="center"/>
          </w:tcPr>
          <w:p w14:paraId="2A6AD957" w14:textId="41C8880B" w:rsidR="0060202B" w:rsidRDefault="0060202B" w:rsidP="0060202B">
            <w:pPr>
              <w:pStyle w:val="Tabulkanormln"/>
              <w:jc w:val="center"/>
            </w:pPr>
            <w:r>
              <w:t>Projektový manažer</w:t>
            </w:r>
          </w:p>
        </w:tc>
      </w:tr>
      <w:tr w:rsidR="0060202B" w14:paraId="4DDC942B" w14:textId="77777777" w:rsidTr="0060202B">
        <w:trPr>
          <w:trHeight w:val="567"/>
          <w:tblHeader/>
        </w:trPr>
        <w:tc>
          <w:tcPr>
            <w:tcW w:w="1349" w:type="pct"/>
            <w:shd w:val="clear" w:color="auto" w:fill="FFFFFF" w:themeFill="background1"/>
            <w:vAlign w:val="center"/>
          </w:tcPr>
          <w:p w14:paraId="157D9BE5" w14:textId="0AC97148" w:rsidR="0060202B" w:rsidRPr="0060202B" w:rsidRDefault="0060202B" w:rsidP="0060202B">
            <w:pPr>
              <w:pStyle w:val="Tabulkanormln"/>
              <w:jc w:val="center"/>
            </w:pPr>
            <w:r w:rsidRPr="0060202B">
              <w:t>Vzorkování materiálu</w:t>
            </w:r>
          </w:p>
        </w:tc>
        <w:tc>
          <w:tcPr>
            <w:tcW w:w="951" w:type="pct"/>
            <w:vAlign w:val="center"/>
          </w:tcPr>
          <w:p w14:paraId="0ED26B33" w14:textId="38A493B5" w:rsidR="0060202B" w:rsidRPr="0060202B" w:rsidRDefault="0060202B" w:rsidP="0060202B">
            <w:pPr>
              <w:pStyle w:val="Tabulkanormln"/>
              <w:jc w:val="center"/>
            </w:pPr>
            <w:r w:rsidRPr="0060202B">
              <w:t>Zhotovitel</w:t>
            </w:r>
          </w:p>
        </w:tc>
        <w:tc>
          <w:tcPr>
            <w:tcW w:w="951" w:type="pct"/>
            <w:vAlign w:val="center"/>
          </w:tcPr>
          <w:p w14:paraId="3967302F" w14:textId="48900D40" w:rsidR="0060202B" w:rsidRPr="0060202B" w:rsidRDefault="0060202B" w:rsidP="0060202B">
            <w:pPr>
              <w:pStyle w:val="Tabulkanormln"/>
              <w:jc w:val="center"/>
            </w:pPr>
            <w:r w:rsidRPr="0060202B">
              <w:t>Autorský dozor</w:t>
            </w:r>
          </w:p>
        </w:tc>
        <w:tc>
          <w:tcPr>
            <w:tcW w:w="870" w:type="pct"/>
            <w:vAlign w:val="center"/>
          </w:tcPr>
          <w:p w14:paraId="46B05ECE" w14:textId="58A66463" w:rsidR="0060202B" w:rsidRPr="0060202B" w:rsidRDefault="0060202B" w:rsidP="0060202B">
            <w:pPr>
              <w:pStyle w:val="Tabulkanormln"/>
              <w:jc w:val="center"/>
            </w:pPr>
            <w:r w:rsidRPr="0060202B">
              <w:t>Technický dozor stavby</w:t>
            </w:r>
          </w:p>
        </w:tc>
        <w:tc>
          <w:tcPr>
            <w:tcW w:w="878" w:type="pct"/>
            <w:vAlign w:val="center"/>
          </w:tcPr>
          <w:p w14:paraId="7731D59B" w14:textId="1F1442DB" w:rsidR="0060202B" w:rsidRPr="0060202B" w:rsidRDefault="0060202B" w:rsidP="0060202B">
            <w:pPr>
              <w:pStyle w:val="Tabulkanormln"/>
              <w:jc w:val="center"/>
            </w:pPr>
            <w:r>
              <w:t>Projektový manažer</w:t>
            </w:r>
          </w:p>
        </w:tc>
      </w:tr>
    </w:tbl>
    <w:p w14:paraId="4294D08A" w14:textId="77777777" w:rsidR="00760D8D" w:rsidRPr="00CD5491" w:rsidRDefault="00760D8D" w:rsidP="00CD5491">
      <w:pPr>
        <w:pStyle w:val="Nadpis1ploha"/>
      </w:pPr>
      <w:bookmarkStart w:id="223" w:name="_Toc170196391"/>
      <w:bookmarkStart w:id="224" w:name="_Toc198637253"/>
      <w:bookmarkStart w:id="225" w:name="_Toc207357541"/>
      <w:bookmarkStart w:id="226" w:name="_Ref114747556"/>
      <w:bookmarkStart w:id="227" w:name="_Toc117070145"/>
      <w:r w:rsidRPr="00CD5491">
        <w:lastRenderedPageBreak/>
        <w:t>Přílohy</w:t>
      </w:r>
      <w:bookmarkEnd w:id="223"/>
      <w:bookmarkEnd w:id="224"/>
      <w:bookmarkEnd w:id="225"/>
    </w:p>
    <w:p w14:paraId="62111D97" w14:textId="02828A21" w:rsidR="00760D8D" w:rsidRPr="00CD5491" w:rsidRDefault="00760D8D" w:rsidP="00CD5491">
      <w:pPr>
        <w:pStyle w:val="Nadpis2ploha"/>
      </w:pPr>
      <w:bookmarkStart w:id="228" w:name="_Toc170196392"/>
      <w:bookmarkStart w:id="229" w:name="_Toc198637254"/>
      <w:bookmarkStart w:id="230" w:name="_Toc207357542"/>
      <w:r w:rsidRPr="00CD5491">
        <w:t xml:space="preserve">EIR Příloha A: </w:t>
      </w:r>
      <w:r w:rsidR="00D041D9">
        <w:t>Projektový d</w:t>
      </w:r>
      <w:r w:rsidRPr="00CD5491">
        <w:t>atový standard</w:t>
      </w:r>
      <w:bookmarkEnd w:id="228"/>
      <w:bookmarkEnd w:id="229"/>
      <w:bookmarkEnd w:id="230"/>
    </w:p>
    <w:p w14:paraId="45A9136E" w14:textId="77777777" w:rsidR="00760D8D" w:rsidRDefault="00760D8D" w:rsidP="00CD5491">
      <w:r w:rsidRPr="00760D8D">
        <w:t>Přílohou je samostatná tabulka.</w:t>
      </w:r>
    </w:p>
    <w:p w14:paraId="78679BBE" w14:textId="70B249D8" w:rsidR="00B07223" w:rsidRPr="00760D8D" w:rsidRDefault="00B07223" w:rsidP="00FC1D76">
      <w:pPr>
        <w:pStyle w:val="Nadpis2ploha"/>
      </w:pPr>
      <w:bookmarkStart w:id="231" w:name="_Toc207357543"/>
      <w:r>
        <w:t xml:space="preserve">EIR Příloha B: </w:t>
      </w:r>
      <w:r w:rsidR="00803C4A">
        <w:t>Adresářová struktura a přístupy</w:t>
      </w:r>
      <w:bookmarkEnd w:id="231"/>
    </w:p>
    <w:bookmarkEnd w:id="226"/>
    <w:bookmarkEnd w:id="227"/>
    <w:p w14:paraId="29F23E55" w14:textId="77777777" w:rsidR="00803C4A" w:rsidRDefault="00803C4A" w:rsidP="00803C4A">
      <w:r w:rsidRPr="00760D8D">
        <w:t>Přílohou je samostatná tabulka.</w:t>
      </w:r>
    </w:p>
    <w:p w14:paraId="5918B7B6" w14:textId="790E4D58" w:rsidR="009C7038" w:rsidRPr="00E82DE3" w:rsidRDefault="009C7038" w:rsidP="004C7D05">
      <w:pPr>
        <w:rPr>
          <w:rFonts w:ascii="Arial" w:hAnsi="Arial"/>
        </w:rPr>
      </w:pPr>
    </w:p>
    <w:sectPr w:rsidR="009C7038" w:rsidRPr="00E82DE3" w:rsidSect="004D0AB7">
      <w:headerReference w:type="default" r:id="rId13"/>
      <w:footerReference w:type="even" r:id="rId14"/>
      <w:footerReference w:type="default" r:id="rId15"/>
      <w:pgSz w:w="11906" w:h="16838" w:code="9"/>
      <w:pgMar w:top="1247" w:right="1247" w:bottom="1247" w:left="124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57CBE" w14:textId="77777777" w:rsidR="005D1329" w:rsidRDefault="005D1329" w:rsidP="00E0726D">
      <w:pPr>
        <w:spacing w:before="0"/>
      </w:pPr>
      <w:r>
        <w:separator/>
      </w:r>
    </w:p>
  </w:endnote>
  <w:endnote w:type="continuationSeparator" w:id="0">
    <w:p w14:paraId="78055A5A" w14:textId="77777777" w:rsidR="005D1329" w:rsidRDefault="005D1329" w:rsidP="00E0726D">
      <w:pPr>
        <w:spacing w:before="0"/>
      </w:pPr>
      <w:r>
        <w:continuationSeparator/>
      </w:r>
    </w:p>
  </w:endnote>
  <w:endnote w:type="continuationNotice" w:id="1">
    <w:p w14:paraId="35CB1719" w14:textId="77777777" w:rsidR="005D1329" w:rsidRDefault="005D132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14:paraId="7EAFE922" w14:textId="4F9B5492" w:rsidR="00533D92" w:rsidRDefault="00533D9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533D92" w:rsidRDefault="00533D92"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6276C0F6" w:rsidR="00533D92"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533D92" w:rsidRPr="00E0726D">
          <w:rPr>
            <w:rStyle w:val="slostrnky"/>
            <w:szCs w:val="16"/>
          </w:rPr>
          <w:fldChar w:fldCharType="begin"/>
        </w:r>
        <w:r w:rsidR="00533D92" w:rsidRPr="00E0726D">
          <w:rPr>
            <w:rStyle w:val="slostrnky"/>
            <w:szCs w:val="16"/>
          </w:rPr>
          <w:instrText xml:space="preserve"> PAGE </w:instrText>
        </w:r>
        <w:r w:rsidR="00533D92" w:rsidRPr="00E0726D">
          <w:rPr>
            <w:rStyle w:val="slostrnky"/>
            <w:szCs w:val="16"/>
          </w:rPr>
          <w:fldChar w:fldCharType="separate"/>
        </w:r>
        <w:r w:rsidR="002617B9">
          <w:rPr>
            <w:rStyle w:val="slostrnky"/>
            <w:noProof/>
            <w:szCs w:val="16"/>
          </w:rPr>
          <w:t>21</w:t>
        </w:r>
        <w:r w:rsidR="00533D92" w:rsidRPr="00E0726D">
          <w:rPr>
            <w:rStyle w:val="slostrnky"/>
            <w:szCs w:val="16"/>
          </w:rPr>
          <w:fldChar w:fldCharType="end"/>
        </w:r>
      </w:sdtContent>
    </w:sdt>
    <w:r w:rsidR="00533D92">
      <w:rPr>
        <w:rStyle w:val="slostrnky"/>
        <w:szCs w:val="16"/>
      </w:rPr>
      <w:t xml:space="preserve"> / </w:t>
    </w:r>
    <w:r w:rsidR="00533D92">
      <w:rPr>
        <w:rStyle w:val="slostrnky"/>
        <w:szCs w:val="16"/>
      </w:rPr>
      <w:fldChar w:fldCharType="begin"/>
    </w:r>
    <w:r w:rsidR="00533D92">
      <w:rPr>
        <w:rStyle w:val="slostrnky"/>
        <w:szCs w:val="16"/>
      </w:rPr>
      <w:instrText xml:space="preserve"> NUMPAGES   \* MERGEFORMAT </w:instrText>
    </w:r>
    <w:r w:rsidR="00533D92">
      <w:rPr>
        <w:rStyle w:val="slostrnky"/>
        <w:szCs w:val="16"/>
      </w:rPr>
      <w:fldChar w:fldCharType="separate"/>
    </w:r>
    <w:r w:rsidR="002617B9">
      <w:rPr>
        <w:rStyle w:val="slostrnky"/>
        <w:noProof/>
        <w:szCs w:val="16"/>
      </w:rPr>
      <w:t>37</w:t>
    </w:r>
    <w:r w:rsidR="00533D92">
      <w:rPr>
        <w:rStyle w:val="slostrnky"/>
        <w:szCs w:val="16"/>
      </w:rPr>
      <w:fldChar w:fldCharType="end"/>
    </w:r>
  </w:p>
  <w:p w14:paraId="1FA04E07" w14:textId="77777777" w:rsidR="00533D92" w:rsidRDefault="00533D92" w:rsidP="009048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AE078" w14:textId="77777777" w:rsidR="005D1329" w:rsidRDefault="005D1329" w:rsidP="00E0726D">
      <w:pPr>
        <w:spacing w:before="0"/>
      </w:pPr>
      <w:r>
        <w:separator/>
      </w:r>
    </w:p>
  </w:footnote>
  <w:footnote w:type="continuationSeparator" w:id="0">
    <w:p w14:paraId="4518C58D" w14:textId="77777777" w:rsidR="005D1329" w:rsidRDefault="005D1329" w:rsidP="00E0726D">
      <w:pPr>
        <w:spacing w:before="0"/>
      </w:pPr>
      <w:r>
        <w:continuationSeparator/>
      </w:r>
    </w:p>
  </w:footnote>
  <w:footnote w:type="continuationNotice" w:id="1">
    <w:p w14:paraId="050BE4D1" w14:textId="77777777" w:rsidR="005D1329" w:rsidRDefault="005D1329">
      <w:pPr>
        <w:spacing w:before="0"/>
      </w:pPr>
    </w:p>
  </w:footnote>
  <w:footnote w:id="2">
    <w:p w14:paraId="02D125B2" w14:textId="77777777" w:rsidR="00533D92" w:rsidRPr="00DD78FE" w:rsidRDefault="00533D92" w:rsidP="009C7038">
      <w:pPr>
        <w:pStyle w:val="Textpoznpodarou"/>
        <w:rPr>
          <w:sz w:val="16"/>
          <w:szCs w:val="16"/>
        </w:rPr>
      </w:pPr>
      <w:r w:rsidRPr="00DD78FE">
        <w:rPr>
          <w:rStyle w:val="Znakapoznpodarou"/>
          <w:sz w:val="16"/>
          <w:szCs w:val="16"/>
        </w:rPr>
        <w:footnoteRef/>
      </w:r>
      <w:r w:rsidRPr="00DD78FE">
        <w:rPr>
          <w:sz w:val="16"/>
          <w:szCs w:val="16"/>
        </w:rPr>
        <w:t xml:space="preserve"> Např. formát DWG nebo DGN.</w:t>
      </w:r>
    </w:p>
  </w:footnote>
  <w:footnote w:id="3">
    <w:p w14:paraId="2C9FC3F4" w14:textId="77777777" w:rsidR="00533D92" w:rsidRPr="00DD78FE" w:rsidRDefault="00533D92" w:rsidP="009C7038">
      <w:pPr>
        <w:pStyle w:val="Textpoznpodarou"/>
        <w:rPr>
          <w:sz w:val="16"/>
          <w:szCs w:val="16"/>
        </w:rPr>
      </w:pPr>
      <w:r w:rsidRPr="00DD78FE">
        <w:rPr>
          <w:rStyle w:val="Znakapoznpodarou"/>
          <w:sz w:val="16"/>
          <w:szCs w:val="16"/>
        </w:rPr>
        <w:footnoteRef/>
      </w:r>
      <w:r w:rsidRPr="00DD78FE">
        <w:rPr>
          <w:sz w:val="16"/>
          <w:szCs w:val="16"/>
        </w:rPr>
        <w:t xml:space="preserve"> Např. formáty RVT a RFA (Autodesk Revit) nebo PLN nebo PLA (Gprahisoft Archicad).</w:t>
      </w:r>
    </w:p>
  </w:footnote>
  <w:footnote w:id="4">
    <w:p w14:paraId="082D3A84" w14:textId="77777777" w:rsidR="00533D92" w:rsidRPr="00B52066" w:rsidRDefault="00533D92" w:rsidP="009C7038">
      <w:pPr>
        <w:pStyle w:val="Textpoznpodarou"/>
        <w:rPr>
          <w:sz w:val="16"/>
          <w:szCs w:val="16"/>
        </w:rPr>
      </w:pPr>
      <w:r w:rsidRPr="00B52066">
        <w:rPr>
          <w:rStyle w:val="Znakapoznpodarou"/>
          <w:sz w:val="16"/>
          <w:szCs w:val="16"/>
        </w:rPr>
        <w:footnoteRef/>
      </w:r>
      <w:r w:rsidRPr="00B52066">
        <w:rPr>
          <w:sz w:val="16"/>
          <w:szCs w:val="16"/>
        </w:rP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2704412C" w:rsidR="00533D92" w:rsidRPr="00CF0E42" w:rsidRDefault="00533D92" w:rsidP="0090489B">
    <w:pPr>
      <w:jc w:val="center"/>
      <w:rPr>
        <w:sz w:val="16"/>
        <w:szCs w:val="16"/>
      </w:rPr>
    </w:pPr>
    <w:r w:rsidRPr="00CF0E42">
      <w:rPr>
        <w:sz w:val="16"/>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47981"/>
    <w:multiLevelType w:val="hybridMultilevel"/>
    <w:tmpl w:val="4C6AED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154A6"/>
    <w:multiLevelType w:val="hybridMultilevel"/>
    <w:tmpl w:val="4510D1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3" w15:restartNumberingAfterBreak="0">
    <w:nsid w:val="0748184D"/>
    <w:multiLevelType w:val="hybridMultilevel"/>
    <w:tmpl w:val="BFAE1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11BB77BB"/>
    <w:multiLevelType w:val="hybridMultilevel"/>
    <w:tmpl w:val="11C4D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DE6725"/>
    <w:multiLevelType w:val="multilevel"/>
    <w:tmpl w:val="AB4C2534"/>
    <w:lvl w:ilvl="0">
      <w:start w:val="1"/>
      <w:numFmt w:val="bullet"/>
      <w:lvlText w:val=""/>
      <w:lvlJc w:val="left"/>
      <w:pPr>
        <w:ind w:left="964" w:hanging="284"/>
      </w:pPr>
      <w:rPr>
        <w:rFonts w:ascii="Symbol" w:hAnsi="Symbol" w:hint="default"/>
      </w:rPr>
    </w:lvl>
    <w:lvl w:ilvl="1">
      <w:start w:val="1"/>
      <w:numFmt w:val="bullet"/>
      <w:lvlText w:val="o"/>
      <w:lvlJc w:val="left"/>
      <w:pPr>
        <w:ind w:left="2044" w:hanging="360"/>
      </w:pPr>
      <w:rPr>
        <w:rFonts w:ascii="Courier New" w:hAnsi="Courier New" w:hint="default"/>
      </w:rPr>
    </w:lvl>
    <w:lvl w:ilvl="2">
      <w:start w:val="1"/>
      <w:numFmt w:val="bullet"/>
      <w:lvlText w:val=""/>
      <w:lvlJc w:val="left"/>
      <w:pPr>
        <w:ind w:left="2764" w:hanging="360"/>
      </w:pPr>
      <w:rPr>
        <w:rFonts w:ascii="Wingdings" w:hAnsi="Wingdings" w:hint="default"/>
      </w:rPr>
    </w:lvl>
    <w:lvl w:ilvl="3">
      <w:start w:val="1"/>
      <w:numFmt w:val="bullet"/>
      <w:lvlText w:val=""/>
      <w:lvlJc w:val="left"/>
      <w:pPr>
        <w:ind w:left="3484" w:hanging="360"/>
      </w:pPr>
      <w:rPr>
        <w:rFonts w:ascii="Symbol" w:hAnsi="Symbol" w:hint="default"/>
      </w:rPr>
    </w:lvl>
    <w:lvl w:ilvl="4">
      <w:start w:val="1"/>
      <w:numFmt w:val="bullet"/>
      <w:lvlText w:val="o"/>
      <w:lvlJc w:val="left"/>
      <w:pPr>
        <w:ind w:left="4204" w:hanging="360"/>
      </w:pPr>
      <w:rPr>
        <w:rFonts w:ascii="Courier New" w:hAnsi="Courier New" w:hint="default"/>
      </w:rPr>
    </w:lvl>
    <w:lvl w:ilvl="5">
      <w:start w:val="1"/>
      <w:numFmt w:val="bullet"/>
      <w:lvlText w:val=""/>
      <w:lvlJc w:val="left"/>
      <w:pPr>
        <w:ind w:left="4924" w:hanging="360"/>
      </w:pPr>
      <w:rPr>
        <w:rFonts w:ascii="Wingdings" w:hAnsi="Wingdings" w:hint="default"/>
      </w:rPr>
    </w:lvl>
    <w:lvl w:ilvl="6">
      <w:start w:val="1"/>
      <w:numFmt w:val="bullet"/>
      <w:lvlText w:val=""/>
      <w:lvlJc w:val="left"/>
      <w:pPr>
        <w:ind w:left="5644" w:hanging="360"/>
      </w:pPr>
      <w:rPr>
        <w:rFonts w:ascii="Symbol" w:hAnsi="Symbol" w:hint="default"/>
      </w:rPr>
    </w:lvl>
    <w:lvl w:ilvl="7">
      <w:start w:val="1"/>
      <w:numFmt w:val="bullet"/>
      <w:lvlText w:val="o"/>
      <w:lvlJc w:val="left"/>
      <w:pPr>
        <w:ind w:left="6364" w:hanging="360"/>
      </w:pPr>
      <w:rPr>
        <w:rFonts w:ascii="Courier New" w:hAnsi="Courier New" w:hint="default"/>
      </w:rPr>
    </w:lvl>
    <w:lvl w:ilvl="8">
      <w:start w:val="1"/>
      <w:numFmt w:val="bullet"/>
      <w:lvlText w:val=""/>
      <w:lvlJc w:val="left"/>
      <w:pPr>
        <w:ind w:left="7084" w:hanging="360"/>
      </w:pPr>
      <w:rPr>
        <w:rFonts w:ascii="Wingdings" w:hAnsi="Wingdings" w:hint="default"/>
      </w:rPr>
    </w:lvl>
  </w:abstractNum>
  <w:abstractNum w:abstractNumId="8" w15:restartNumberingAfterBreak="0">
    <w:nsid w:val="14856285"/>
    <w:multiLevelType w:val="multilevel"/>
    <w:tmpl w:val="607E2E38"/>
    <w:numStyleLink w:val="Plohy"/>
  </w:abstractNum>
  <w:abstractNum w:abstractNumId="9" w15:restartNumberingAfterBreak="0">
    <w:nsid w:val="1671201D"/>
    <w:multiLevelType w:val="hybridMultilevel"/>
    <w:tmpl w:val="5CB042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A64520"/>
    <w:multiLevelType w:val="hybridMultilevel"/>
    <w:tmpl w:val="587CE5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F64AE6"/>
    <w:multiLevelType w:val="multilevel"/>
    <w:tmpl w:val="FC7A9994"/>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22C770AF"/>
    <w:multiLevelType w:val="hybridMultilevel"/>
    <w:tmpl w:val="B4AA8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371DE"/>
    <w:multiLevelType w:val="hybridMultilevel"/>
    <w:tmpl w:val="57F4A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1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9D43156"/>
    <w:multiLevelType w:val="hybridMultilevel"/>
    <w:tmpl w:val="8A40613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37081F"/>
    <w:multiLevelType w:val="hybridMultilevel"/>
    <w:tmpl w:val="76A655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42451E12"/>
    <w:multiLevelType w:val="hybridMultilevel"/>
    <w:tmpl w:val="892E3B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4B629D0"/>
    <w:multiLevelType w:val="hybridMultilevel"/>
    <w:tmpl w:val="B0B48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8674F9D"/>
    <w:multiLevelType w:val="hybridMultilevel"/>
    <w:tmpl w:val="5300B398"/>
    <w:lvl w:ilvl="0" w:tplc="0D0605D0">
      <w:start w:val="2"/>
      <w:numFmt w:val="bullet"/>
      <w:lvlText w:val="-"/>
      <w:lvlJc w:val="left"/>
      <w:pPr>
        <w:ind w:left="720" w:hanging="360"/>
      </w:pPr>
      <w:rPr>
        <w:rFonts w:ascii="Arial Narrow" w:eastAsiaTheme="minorEastAsia"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E752B"/>
    <w:multiLevelType w:val="hybridMultilevel"/>
    <w:tmpl w:val="78D882E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D764D63"/>
    <w:multiLevelType w:val="hybridMultilevel"/>
    <w:tmpl w:val="331AD4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1200F2"/>
    <w:multiLevelType w:val="hybridMultilevel"/>
    <w:tmpl w:val="CB02C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12F217B"/>
    <w:multiLevelType w:val="hybridMultilevel"/>
    <w:tmpl w:val="4A6C5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257576"/>
    <w:multiLevelType w:val="hybridMultilevel"/>
    <w:tmpl w:val="165ADE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E98C5B"/>
    <w:multiLevelType w:val="multilevel"/>
    <w:tmpl w:val="A9ACA7D0"/>
    <w:lvl w:ilvl="0">
      <w:start w:val="1"/>
      <w:numFmt w:val="bulle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2" w15:restartNumberingAfterBreak="0">
    <w:nsid w:val="711759E1"/>
    <w:multiLevelType w:val="hybridMultilevel"/>
    <w:tmpl w:val="BD7CE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881D85"/>
    <w:multiLevelType w:val="hybridMultilevel"/>
    <w:tmpl w:val="81E6B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7D6262B3"/>
    <w:multiLevelType w:val="hybridMultilevel"/>
    <w:tmpl w:val="4F98FEAA"/>
    <w:lvl w:ilvl="0" w:tplc="97E6FA56">
      <w:start w:val="1"/>
      <w:numFmt w:val="lowerLetter"/>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85023A"/>
    <w:multiLevelType w:val="hybridMultilevel"/>
    <w:tmpl w:val="3D544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03033601">
    <w:abstractNumId w:val="7"/>
  </w:num>
  <w:num w:numId="2" w16cid:durableId="1982997373">
    <w:abstractNumId w:val="11"/>
  </w:num>
  <w:num w:numId="3" w16cid:durableId="1472475932">
    <w:abstractNumId w:val="29"/>
  </w:num>
  <w:num w:numId="4" w16cid:durableId="1212839194">
    <w:abstractNumId w:val="14"/>
  </w:num>
  <w:num w:numId="5" w16cid:durableId="754741663">
    <w:abstractNumId w:val="5"/>
  </w:num>
  <w:num w:numId="6" w16cid:durableId="1461387587">
    <w:abstractNumId w:val="4"/>
  </w:num>
  <w:num w:numId="7" w16cid:durableId="2123499394">
    <w:abstractNumId w:val="16"/>
  </w:num>
  <w:num w:numId="8" w16cid:durableId="1275942742">
    <w:abstractNumId w:val="31"/>
  </w:num>
  <w:num w:numId="9" w16cid:durableId="1812819410">
    <w:abstractNumId w:val="30"/>
  </w:num>
  <w:num w:numId="10" w16cid:durableId="161168598">
    <w:abstractNumId w:val="14"/>
  </w:num>
  <w:num w:numId="11" w16cid:durableId="491408699">
    <w:abstractNumId w:val="35"/>
  </w:num>
  <w:num w:numId="12" w16cid:durableId="1966814297">
    <w:abstractNumId w:val="15"/>
  </w:num>
  <w:num w:numId="13" w16cid:durableId="830566225">
    <w:abstractNumId w:val="21"/>
  </w:num>
  <w:num w:numId="14" w16cid:durableId="1748185894">
    <w:abstractNumId w:val="19"/>
  </w:num>
  <w:num w:numId="15" w16cid:durableId="1956014707">
    <w:abstractNumId w:val="2"/>
  </w:num>
  <w:num w:numId="16" w16cid:durableId="4145204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1054280">
    <w:abstractNumId w:val="34"/>
  </w:num>
  <w:num w:numId="18" w16cid:durableId="370497209">
    <w:abstractNumId w:val="24"/>
  </w:num>
  <w:num w:numId="19" w16cid:durableId="1750300262">
    <w:abstractNumId w:val="2"/>
  </w:num>
  <w:num w:numId="20" w16cid:durableId="515507987">
    <w:abstractNumId w:val="14"/>
  </w:num>
  <w:num w:numId="21" w16cid:durableId="1337538298">
    <w:abstractNumId w:val="35"/>
  </w:num>
  <w:num w:numId="22" w16cid:durableId="332149776">
    <w:abstractNumId w:val="35"/>
  </w:num>
  <w:num w:numId="23" w16cid:durableId="1145243047">
    <w:abstractNumId w:val="2"/>
  </w:num>
  <w:num w:numId="24" w16cid:durableId="528684319">
    <w:abstractNumId w:val="36"/>
  </w:num>
  <w:num w:numId="25" w16cid:durableId="1617760294">
    <w:abstractNumId w:val="35"/>
  </w:num>
  <w:num w:numId="26" w16cid:durableId="207642622">
    <w:abstractNumId w:val="2"/>
  </w:num>
  <w:num w:numId="27" w16cid:durableId="342129848">
    <w:abstractNumId w:val="36"/>
    <w:lvlOverride w:ilvl="0">
      <w:startOverride w:val="1"/>
    </w:lvlOverride>
  </w:num>
  <w:num w:numId="28" w16cid:durableId="486289631">
    <w:abstractNumId w:val="36"/>
    <w:lvlOverride w:ilvl="0">
      <w:startOverride w:val="1"/>
    </w:lvlOverride>
  </w:num>
  <w:num w:numId="29" w16cid:durableId="1678534853">
    <w:abstractNumId w:val="36"/>
    <w:lvlOverride w:ilvl="0">
      <w:startOverride w:val="1"/>
    </w:lvlOverride>
  </w:num>
  <w:num w:numId="30" w16cid:durableId="658734879">
    <w:abstractNumId w:val="36"/>
    <w:lvlOverride w:ilvl="0">
      <w:startOverride w:val="1"/>
    </w:lvlOverride>
  </w:num>
  <w:num w:numId="31" w16cid:durableId="1152789716">
    <w:abstractNumId w:val="36"/>
    <w:lvlOverride w:ilvl="0">
      <w:startOverride w:val="1"/>
    </w:lvlOverride>
  </w:num>
  <w:num w:numId="32" w16cid:durableId="1315256421">
    <w:abstractNumId w:val="36"/>
    <w:lvlOverride w:ilvl="0">
      <w:startOverride w:val="1"/>
    </w:lvlOverride>
  </w:num>
  <w:num w:numId="33" w16cid:durableId="465391958">
    <w:abstractNumId w:val="36"/>
    <w:lvlOverride w:ilvl="0">
      <w:startOverride w:val="1"/>
    </w:lvlOverride>
  </w:num>
  <w:num w:numId="34" w16cid:durableId="1493327653">
    <w:abstractNumId w:val="36"/>
    <w:lvlOverride w:ilvl="0">
      <w:startOverride w:val="1"/>
    </w:lvlOverride>
  </w:num>
  <w:num w:numId="35" w16cid:durableId="739526584">
    <w:abstractNumId w:val="36"/>
    <w:lvlOverride w:ilvl="0">
      <w:startOverride w:val="1"/>
    </w:lvlOverride>
  </w:num>
  <w:num w:numId="36" w16cid:durableId="1513957628">
    <w:abstractNumId w:val="14"/>
  </w:num>
  <w:num w:numId="37" w16cid:durableId="309791382">
    <w:abstractNumId w:val="14"/>
  </w:num>
  <w:num w:numId="38" w16cid:durableId="1712459187">
    <w:abstractNumId w:val="14"/>
  </w:num>
  <w:num w:numId="39" w16cid:durableId="439688732">
    <w:abstractNumId w:val="23"/>
  </w:num>
  <w:num w:numId="40" w16cid:durableId="609706692">
    <w:abstractNumId w:val="2"/>
  </w:num>
  <w:num w:numId="41" w16cid:durableId="1347562571">
    <w:abstractNumId w:val="2"/>
  </w:num>
  <w:num w:numId="42" w16cid:durableId="1733039865">
    <w:abstractNumId w:val="36"/>
    <w:lvlOverride w:ilvl="0">
      <w:startOverride w:val="1"/>
    </w:lvlOverride>
  </w:num>
  <w:num w:numId="43" w16cid:durableId="1613896233">
    <w:abstractNumId w:val="12"/>
  </w:num>
  <w:num w:numId="44" w16cid:durableId="1695766646">
    <w:abstractNumId w:val="25"/>
  </w:num>
  <w:num w:numId="45" w16cid:durableId="490830704">
    <w:abstractNumId w:val="17"/>
  </w:num>
  <w:num w:numId="46" w16cid:durableId="1777751016">
    <w:abstractNumId w:val="20"/>
  </w:num>
  <w:num w:numId="47" w16cid:durableId="1240752922">
    <w:abstractNumId w:val="9"/>
  </w:num>
  <w:num w:numId="48" w16cid:durableId="1830176304">
    <w:abstractNumId w:val="28"/>
  </w:num>
  <w:num w:numId="49" w16cid:durableId="142047167">
    <w:abstractNumId w:val="18"/>
  </w:num>
  <w:num w:numId="50" w16cid:durableId="1255474498">
    <w:abstractNumId w:val="32"/>
  </w:num>
  <w:num w:numId="51" w16cid:durableId="220872079">
    <w:abstractNumId w:val="22"/>
  </w:num>
  <w:num w:numId="52" w16cid:durableId="723019739">
    <w:abstractNumId w:val="3"/>
  </w:num>
  <w:num w:numId="53" w16cid:durableId="1336297352">
    <w:abstractNumId w:val="26"/>
  </w:num>
  <w:num w:numId="54" w16cid:durableId="1721514193">
    <w:abstractNumId w:val="33"/>
  </w:num>
  <w:num w:numId="55" w16cid:durableId="710033348">
    <w:abstractNumId w:val="0"/>
  </w:num>
  <w:num w:numId="56" w16cid:durableId="2037270111">
    <w:abstractNumId w:val="27"/>
  </w:num>
  <w:num w:numId="57" w16cid:durableId="1749156666">
    <w:abstractNumId w:val="1"/>
  </w:num>
  <w:num w:numId="58" w16cid:durableId="542525769">
    <w:abstractNumId w:val="13"/>
  </w:num>
  <w:num w:numId="59" w16cid:durableId="1172602364">
    <w:abstractNumId w:val="6"/>
  </w:num>
  <w:num w:numId="60" w16cid:durableId="450054405">
    <w:abstractNumId w:val="10"/>
  </w:num>
  <w:num w:numId="61" w16cid:durableId="1898934058">
    <w:abstractNumId w:val="37"/>
  </w:num>
  <w:num w:numId="62" w16cid:durableId="41370355">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3"/>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0BD3"/>
    <w:rsid w:val="0000204A"/>
    <w:rsid w:val="00003242"/>
    <w:rsid w:val="00003425"/>
    <w:rsid w:val="000037E7"/>
    <w:rsid w:val="00003AF8"/>
    <w:rsid w:val="00004179"/>
    <w:rsid w:val="0000441F"/>
    <w:rsid w:val="0000453F"/>
    <w:rsid w:val="00005C7B"/>
    <w:rsid w:val="00006330"/>
    <w:rsid w:val="000124A1"/>
    <w:rsid w:val="000127A3"/>
    <w:rsid w:val="00012E36"/>
    <w:rsid w:val="00013125"/>
    <w:rsid w:val="0001532E"/>
    <w:rsid w:val="0001782E"/>
    <w:rsid w:val="00017E58"/>
    <w:rsid w:val="00021BBB"/>
    <w:rsid w:val="00023237"/>
    <w:rsid w:val="000245E8"/>
    <w:rsid w:val="00024A05"/>
    <w:rsid w:val="00024D30"/>
    <w:rsid w:val="00024EC7"/>
    <w:rsid w:val="000255F8"/>
    <w:rsid w:val="00025B56"/>
    <w:rsid w:val="0002696B"/>
    <w:rsid w:val="00027120"/>
    <w:rsid w:val="000278BD"/>
    <w:rsid w:val="00030452"/>
    <w:rsid w:val="00030574"/>
    <w:rsid w:val="00033012"/>
    <w:rsid w:val="0003435B"/>
    <w:rsid w:val="00034372"/>
    <w:rsid w:val="000352FC"/>
    <w:rsid w:val="00035848"/>
    <w:rsid w:val="00035A6D"/>
    <w:rsid w:val="00035C15"/>
    <w:rsid w:val="00036FCE"/>
    <w:rsid w:val="000371A2"/>
    <w:rsid w:val="00037699"/>
    <w:rsid w:val="0003776E"/>
    <w:rsid w:val="00037B91"/>
    <w:rsid w:val="00040D16"/>
    <w:rsid w:val="00040F94"/>
    <w:rsid w:val="0004133A"/>
    <w:rsid w:val="00042092"/>
    <w:rsid w:val="00043565"/>
    <w:rsid w:val="0004450D"/>
    <w:rsid w:val="00044E37"/>
    <w:rsid w:val="00045295"/>
    <w:rsid w:val="00045FD0"/>
    <w:rsid w:val="00050508"/>
    <w:rsid w:val="0005091D"/>
    <w:rsid w:val="00050A90"/>
    <w:rsid w:val="00050C73"/>
    <w:rsid w:val="00050D60"/>
    <w:rsid w:val="00051302"/>
    <w:rsid w:val="000516AF"/>
    <w:rsid w:val="00054264"/>
    <w:rsid w:val="00054A85"/>
    <w:rsid w:val="00055A7E"/>
    <w:rsid w:val="00055D4B"/>
    <w:rsid w:val="00055ED1"/>
    <w:rsid w:val="000561C5"/>
    <w:rsid w:val="000563A3"/>
    <w:rsid w:val="000564A6"/>
    <w:rsid w:val="0005765A"/>
    <w:rsid w:val="0005797D"/>
    <w:rsid w:val="00060098"/>
    <w:rsid w:val="000600A8"/>
    <w:rsid w:val="00060120"/>
    <w:rsid w:val="00060218"/>
    <w:rsid w:val="0006051E"/>
    <w:rsid w:val="00060656"/>
    <w:rsid w:val="000613A4"/>
    <w:rsid w:val="00061BA1"/>
    <w:rsid w:val="00062075"/>
    <w:rsid w:val="00062793"/>
    <w:rsid w:val="0006418C"/>
    <w:rsid w:val="00065D75"/>
    <w:rsid w:val="00066FC5"/>
    <w:rsid w:val="00067EAE"/>
    <w:rsid w:val="00070C97"/>
    <w:rsid w:val="000712FD"/>
    <w:rsid w:val="00071479"/>
    <w:rsid w:val="00071644"/>
    <w:rsid w:val="00072728"/>
    <w:rsid w:val="00072996"/>
    <w:rsid w:val="0007370B"/>
    <w:rsid w:val="00073CFF"/>
    <w:rsid w:val="000750E8"/>
    <w:rsid w:val="00076468"/>
    <w:rsid w:val="000802AD"/>
    <w:rsid w:val="0008071C"/>
    <w:rsid w:val="00081718"/>
    <w:rsid w:val="00082084"/>
    <w:rsid w:val="00082192"/>
    <w:rsid w:val="0008307E"/>
    <w:rsid w:val="00084838"/>
    <w:rsid w:val="0008560A"/>
    <w:rsid w:val="00085E30"/>
    <w:rsid w:val="00086D55"/>
    <w:rsid w:val="00087EAF"/>
    <w:rsid w:val="00090EF9"/>
    <w:rsid w:val="0009125D"/>
    <w:rsid w:val="000916E4"/>
    <w:rsid w:val="0009351B"/>
    <w:rsid w:val="00093E5E"/>
    <w:rsid w:val="00095743"/>
    <w:rsid w:val="000958D4"/>
    <w:rsid w:val="00096BF1"/>
    <w:rsid w:val="00096DED"/>
    <w:rsid w:val="000A0F6D"/>
    <w:rsid w:val="000A1C6E"/>
    <w:rsid w:val="000A2011"/>
    <w:rsid w:val="000A294F"/>
    <w:rsid w:val="000A481D"/>
    <w:rsid w:val="000A487A"/>
    <w:rsid w:val="000A4C9F"/>
    <w:rsid w:val="000A7785"/>
    <w:rsid w:val="000B1E88"/>
    <w:rsid w:val="000B2021"/>
    <w:rsid w:val="000B314E"/>
    <w:rsid w:val="000B3AB5"/>
    <w:rsid w:val="000B41F2"/>
    <w:rsid w:val="000B444A"/>
    <w:rsid w:val="000B4B49"/>
    <w:rsid w:val="000B69B0"/>
    <w:rsid w:val="000C01D1"/>
    <w:rsid w:val="000C0971"/>
    <w:rsid w:val="000C0A54"/>
    <w:rsid w:val="000C0D78"/>
    <w:rsid w:val="000C2690"/>
    <w:rsid w:val="000C2E30"/>
    <w:rsid w:val="000C33A3"/>
    <w:rsid w:val="000C3A63"/>
    <w:rsid w:val="000C40F4"/>
    <w:rsid w:val="000C42FE"/>
    <w:rsid w:val="000C51EA"/>
    <w:rsid w:val="000C57D9"/>
    <w:rsid w:val="000C5F7B"/>
    <w:rsid w:val="000D4F1B"/>
    <w:rsid w:val="000D648B"/>
    <w:rsid w:val="000D6CA9"/>
    <w:rsid w:val="000D76F7"/>
    <w:rsid w:val="000D7825"/>
    <w:rsid w:val="000E04C9"/>
    <w:rsid w:val="000E20D1"/>
    <w:rsid w:val="000E226B"/>
    <w:rsid w:val="000E35F1"/>
    <w:rsid w:val="000E39CB"/>
    <w:rsid w:val="000E3AAC"/>
    <w:rsid w:val="000E3B7B"/>
    <w:rsid w:val="000E3F6A"/>
    <w:rsid w:val="000E44A0"/>
    <w:rsid w:val="000E46FD"/>
    <w:rsid w:val="000E4D05"/>
    <w:rsid w:val="000E5510"/>
    <w:rsid w:val="000E590E"/>
    <w:rsid w:val="000E5FE0"/>
    <w:rsid w:val="000F0C4D"/>
    <w:rsid w:val="000F0E49"/>
    <w:rsid w:val="000F18FF"/>
    <w:rsid w:val="000F2B64"/>
    <w:rsid w:val="000F329C"/>
    <w:rsid w:val="000F3D6D"/>
    <w:rsid w:val="000F4713"/>
    <w:rsid w:val="000F65D5"/>
    <w:rsid w:val="000F6EA3"/>
    <w:rsid w:val="001000F6"/>
    <w:rsid w:val="001006FD"/>
    <w:rsid w:val="00100CEB"/>
    <w:rsid w:val="00101876"/>
    <w:rsid w:val="00101BC5"/>
    <w:rsid w:val="00101CF1"/>
    <w:rsid w:val="001028D5"/>
    <w:rsid w:val="00102A08"/>
    <w:rsid w:val="00102B89"/>
    <w:rsid w:val="0010447B"/>
    <w:rsid w:val="00104896"/>
    <w:rsid w:val="00104901"/>
    <w:rsid w:val="001054D6"/>
    <w:rsid w:val="00106B1B"/>
    <w:rsid w:val="00106C55"/>
    <w:rsid w:val="001103BF"/>
    <w:rsid w:val="001128EE"/>
    <w:rsid w:val="001145FD"/>
    <w:rsid w:val="0011492C"/>
    <w:rsid w:val="001154B7"/>
    <w:rsid w:val="00115E44"/>
    <w:rsid w:val="00116EA6"/>
    <w:rsid w:val="00117430"/>
    <w:rsid w:val="00117BC8"/>
    <w:rsid w:val="00120255"/>
    <w:rsid w:val="00120A54"/>
    <w:rsid w:val="00120CB7"/>
    <w:rsid w:val="00121701"/>
    <w:rsid w:val="00121894"/>
    <w:rsid w:val="00122C56"/>
    <w:rsid w:val="0012368D"/>
    <w:rsid w:val="00124326"/>
    <w:rsid w:val="001243CE"/>
    <w:rsid w:val="00124A1F"/>
    <w:rsid w:val="001251AF"/>
    <w:rsid w:val="00125F6A"/>
    <w:rsid w:val="001265D9"/>
    <w:rsid w:val="00127DED"/>
    <w:rsid w:val="00130624"/>
    <w:rsid w:val="00130A61"/>
    <w:rsid w:val="00132507"/>
    <w:rsid w:val="00132E30"/>
    <w:rsid w:val="00132E7E"/>
    <w:rsid w:val="00133015"/>
    <w:rsid w:val="0013393F"/>
    <w:rsid w:val="00134886"/>
    <w:rsid w:val="00134BA1"/>
    <w:rsid w:val="00134DAB"/>
    <w:rsid w:val="00135789"/>
    <w:rsid w:val="001362B5"/>
    <w:rsid w:val="0013638B"/>
    <w:rsid w:val="001364DC"/>
    <w:rsid w:val="001364E5"/>
    <w:rsid w:val="0013712E"/>
    <w:rsid w:val="001376F0"/>
    <w:rsid w:val="00141EEE"/>
    <w:rsid w:val="001432C3"/>
    <w:rsid w:val="00143423"/>
    <w:rsid w:val="00143AC9"/>
    <w:rsid w:val="00143DAB"/>
    <w:rsid w:val="0014448B"/>
    <w:rsid w:val="0014648A"/>
    <w:rsid w:val="001501B4"/>
    <w:rsid w:val="00151A6D"/>
    <w:rsid w:val="00152F58"/>
    <w:rsid w:val="001540C7"/>
    <w:rsid w:val="00154D3C"/>
    <w:rsid w:val="0015611B"/>
    <w:rsid w:val="001566F1"/>
    <w:rsid w:val="00156C42"/>
    <w:rsid w:val="00157275"/>
    <w:rsid w:val="001608C7"/>
    <w:rsid w:val="0016191B"/>
    <w:rsid w:val="00162B60"/>
    <w:rsid w:val="0016359F"/>
    <w:rsid w:val="00163BCB"/>
    <w:rsid w:val="001645B7"/>
    <w:rsid w:val="00166798"/>
    <w:rsid w:val="001667E6"/>
    <w:rsid w:val="00166A31"/>
    <w:rsid w:val="00167715"/>
    <w:rsid w:val="00171010"/>
    <w:rsid w:val="00171244"/>
    <w:rsid w:val="00172195"/>
    <w:rsid w:val="00172255"/>
    <w:rsid w:val="00173DF0"/>
    <w:rsid w:val="00173F33"/>
    <w:rsid w:val="00174671"/>
    <w:rsid w:val="00174CEB"/>
    <w:rsid w:val="00175282"/>
    <w:rsid w:val="001759F6"/>
    <w:rsid w:val="00175A40"/>
    <w:rsid w:val="001773C5"/>
    <w:rsid w:val="001778D8"/>
    <w:rsid w:val="00177DC1"/>
    <w:rsid w:val="00180E11"/>
    <w:rsid w:val="001812EB"/>
    <w:rsid w:val="00181DFD"/>
    <w:rsid w:val="00181E0B"/>
    <w:rsid w:val="00183107"/>
    <w:rsid w:val="00183332"/>
    <w:rsid w:val="0018378F"/>
    <w:rsid w:val="001838AF"/>
    <w:rsid w:val="00185834"/>
    <w:rsid w:val="00185B20"/>
    <w:rsid w:val="00185DFB"/>
    <w:rsid w:val="00185F18"/>
    <w:rsid w:val="00186425"/>
    <w:rsid w:val="00186E20"/>
    <w:rsid w:val="00187855"/>
    <w:rsid w:val="001918C5"/>
    <w:rsid w:val="00191918"/>
    <w:rsid w:val="0019275E"/>
    <w:rsid w:val="0019308C"/>
    <w:rsid w:val="0019421D"/>
    <w:rsid w:val="001949E7"/>
    <w:rsid w:val="00195017"/>
    <w:rsid w:val="00195DED"/>
    <w:rsid w:val="00196A27"/>
    <w:rsid w:val="001975A9"/>
    <w:rsid w:val="00197D59"/>
    <w:rsid w:val="001A247A"/>
    <w:rsid w:val="001A26F7"/>
    <w:rsid w:val="001A2DB8"/>
    <w:rsid w:val="001A35E5"/>
    <w:rsid w:val="001A3FB0"/>
    <w:rsid w:val="001A444D"/>
    <w:rsid w:val="001A45DF"/>
    <w:rsid w:val="001A4908"/>
    <w:rsid w:val="001A4FEA"/>
    <w:rsid w:val="001A557F"/>
    <w:rsid w:val="001A59C5"/>
    <w:rsid w:val="001A6688"/>
    <w:rsid w:val="001A7070"/>
    <w:rsid w:val="001B046E"/>
    <w:rsid w:val="001B20A5"/>
    <w:rsid w:val="001B285C"/>
    <w:rsid w:val="001B2904"/>
    <w:rsid w:val="001B2DD0"/>
    <w:rsid w:val="001B32C4"/>
    <w:rsid w:val="001B34B4"/>
    <w:rsid w:val="001B4892"/>
    <w:rsid w:val="001B517D"/>
    <w:rsid w:val="001B5DC2"/>
    <w:rsid w:val="001B5E70"/>
    <w:rsid w:val="001B6AB8"/>
    <w:rsid w:val="001B7C8B"/>
    <w:rsid w:val="001B7E45"/>
    <w:rsid w:val="001B7F93"/>
    <w:rsid w:val="001C0920"/>
    <w:rsid w:val="001C0F4D"/>
    <w:rsid w:val="001C178A"/>
    <w:rsid w:val="001C1F50"/>
    <w:rsid w:val="001C2320"/>
    <w:rsid w:val="001C29C9"/>
    <w:rsid w:val="001C2A09"/>
    <w:rsid w:val="001C48FE"/>
    <w:rsid w:val="001C4978"/>
    <w:rsid w:val="001C4E06"/>
    <w:rsid w:val="001C5310"/>
    <w:rsid w:val="001C7845"/>
    <w:rsid w:val="001C7934"/>
    <w:rsid w:val="001D3626"/>
    <w:rsid w:val="001D3639"/>
    <w:rsid w:val="001D36BB"/>
    <w:rsid w:val="001D42BA"/>
    <w:rsid w:val="001D4608"/>
    <w:rsid w:val="001D57F5"/>
    <w:rsid w:val="001E08BC"/>
    <w:rsid w:val="001E08CE"/>
    <w:rsid w:val="001E11CF"/>
    <w:rsid w:val="001E1372"/>
    <w:rsid w:val="001E1DA9"/>
    <w:rsid w:val="001E2EF5"/>
    <w:rsid w:val="001E3EDC"/>
    <w:rsid w:val="001E45F9"/>
    <w:rsid w:val="001E4794"/>
    <w:rsid w:val="001E5397"/>
    <w:rsid w:val="001E569E"/>
    <w:rsid w:val="001E5828"/>
    <w:rsid w:val="001E6711"/>
    <w:rsid w:val="001E68FF"/>
    <w:rsid w:val="001E6E00"/>
    <w:rsid w:val="001E70EB"/>
    <w:rsid w:val="001E71D9"/>
    <w:rsid w:val="001E7890"/>
    <w:rsid w:val="001E7D08"/>
    <w:rsid w:val="001F037A"/>
    <w:rsid w:val="001F0C24"/>
    <w:rsid w:val="001F0F3F"/>
    <w:rsid w:val="001F1877"/>
    <w:rsid w:val="001F29A5"/>
    <w:rsid w:val="001F3116"/>
    <w:rsid w:val="001F4968"/>
    <w:rsid w:val="001F4A55"/>
    <w:rsid w:val="001F51C9"/>
    <w:rsid w:val="001F5F02"/>
    <w:rsid w:val="001F7C95"/>
    <w:rsid w:val="002012E3"/>
    <w:rsid w:val="00202A87"/>
    <w:rsid w:val="00202D29"/>
    <w:rsid w:val="002036CB"/>
    <w:rsid w:val="00205C6B"/>
    <w:rsid w:val="00206878"/>
    <w:rsid w:val="0021002A"/>
    <w:rsid w:val="00210AFA"/>
    <w:rsid w:val="00211C0E"/>
    <w:rsid w:val="00213DCE"/>
    <w:rsid w:val="00214A5C"/>
    <w:rsid w:val="00214B0B"/>
    <w:rsid w:val="00215582"/>
    <w:rsid w:val="00215990"/>
    <w:rsid w:val="00216F99"/>
    <w:rsid w:val="0022016C"/>
    <w:rsid w:val="00220CB9"/>
    <w:rsid w:val="00220D3D"/>
    <w:rsid w:val="00220D78"/>
    <w:rsid w:val="002218E8"/>
    <w:rsid w:val="00223AB5"/>
    <w:rsid w:val="00225589"/>
    <w:rsid w:val="00227201"/>
    <w:rsid w:val="00227C4A"/>
    <w:rsid w:val="00227CD0"/>
    <w:rsid w:val="002301D5"/>
    <w:rsid w:val="00230F5F"/>
    <w:rsid w:val="002314DD"/>
    <w:rsid w:val="0023169F"/>
    <w:rsid w:val="002318A3"/>
    <w:rsid w:val="00232EFE"/>
    <w:rsid w:val="00232FCD"/>
    <w:rsid w:val="00236320"/>
    <w:rsid w:val="0023755B"/>
    <w:rsid w:val="00243846"/>
    <w:rsid w:val="00245B9E"/>
    <w:rsid w:val="00245CA6"/>
    <w:rsid w:val="0024676D"/>
    <w:rsid w:val="00246C10"/>
    <w:rsid w:val="00246DDD"/>
    <w:rsid w:val="002473D3"/>
    <w:rsid w:val="00247580"/>
    <w:rsid w:val="00247D3A"/>
    <w:rsid w:val="0025024E"/>
    <w:rsid w:val="0025028B"/>
    <w:rsid w:val="002511A9"/>
    <w:rsid w:val="00251DCB"/>
    <w:rsid w:val="00253375"/>
    <w:rsid w:val="00253B3D"/>
    <w:rsid w:val="00253E97"/>
    <w:rsid w:val="0025512B"/>
    <w:rsid w:val="002569AD"/>
    <w:rsid w:val="0025702C"/>
    <w:rsid w:val="00257194"/>
    <w:rsid w:val="00257368"/>
    <w:rsid w:val="0026045A"/>
    <w:rsid w:val="002608AA"/>
    <w:rsid w:val="00260EAE"/>
    <w:rsid w:val="002610C5"/>
    <w:rsid w:val="002617B9"/>
    <w:rsid w:val="0026233D"/>
    <w:rsid w:val="00262AEE"/>
    <w:rsid w:val="00262EFD"/>
    <w:rsid w:val="00263257"/>
    <w:rsid w:val="00265ED8"/>
    <w:rsid w:val="00266A4F"/>
    <w:rsid w:val="00267335"/>
    <w:rsid w:val="00267BFF"/>
    <w:rsid w:val="00270AA3"/>
    <w:rsid w:val="00271BF1"/>
    <w:rsid w:val="00272364"/>
    <w:rsid w:val="002733F2"/>
    <w:rsid w:val="002737CE"/>
    <w:rsid w:val="00276E3D"/>
    <w:rsid w:val="00277462"/>
    <w:rsid w:val="00280335"/>
    <w:rsid w:val="00280BEC"/>
    <w:rsid w:val="00280C6B"/>
    <w:rsid w:val="0028114F"/>
    <w:rsid w:val="00283310"/>
    <w:rsid w:val="00283E9A"/>
    <w:rsid w:val="00284C34"/>
    <w:rsid w:val="0028636C"/>
    <w:rsid w:val="0028682E"/>
    <w:rsid w:val="00286891"/>
    <w:rsid w:val="0029010B"/>
    <w:rsid w:val="002905D5"/>
    <w:rsid w:val="0029070C"/>
    <w:rsid w:val="00290A5A"/>
    <w:rsid w:val="002912F8"/>
    <w:rsid w:val="0029140C"/>
    <w:rsid w:val="0029252F"/>
    <w:rsid w:val="002930C1"/>
    <w:rsid w:val="002935AA"/>
    <w:rsid w:val="0029470A"/>
    <w:rsid w:val="00295819"/>
    <w:rsid w:val="002960D7"/>
    <w:rsid w:val="00297442"/>
    <w:rsid w:val="002A0D14"/>
    <w:rsid w:val="002A2485"/>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606E"/>
    <w:rsid w:val="002B6663"/>
    <w:rsid w:val="002B6C55"/>
    <w:rsid w:val="002B7B99"/>
    <w:rsid w:val="002B7EFA"/>
    <w:rsid w:val="002C029D"/>
    <w:rsid w:val="002C102D"/>
    <w:rsid w:val="002C13B9"/>
    <w:rsid w:val="002C2194"/>
    <w:rsid w:val="002C29CD"/>
    <w:rsid w:val="002C2BD4"/>
    <w:rsid w:val="002C2D9D"/>
    <w:rsid w:val="002C2ECE"/>
    <w:rsid w:val="002C3E04"/>
    <w:rsid w:val="002C7140"/>
    <w:rsid w:val="002C7297"/>
    <w:rsid w:val="002C7C02"/>
    <w:rsid w:val="002D0F79"/>
    <w:rsid w:val="002D1506"/>
    <w:rsid w:val="002D1A01"/>
    <w:rsid w:val="002D1AD6"/>
    <w:rsid w:val="002D206E"/>
    <w:rsid w:val="002D2AAE"/>
    <w:rsid w:val="002D2E6E"/>
    <w:rsid w:val="002D4468"/>
    <w:rsid w:val="002D45A3"/>
    <w:rsid w:val="002D4FDB"/>
    <w:rsid w:val="002D59D2"/>
    <w:rsid w:val="002E2FA1"/>
    <w:rsid w:val="002E42B2"/>
    <w:rsid w:val="002E504B"/>
    <w:rsid w:val="002E5AA3"/>
    <w:rsid w:val="002F0480"/>
    <w:rsid w:val="002F04DE"/>
    <w:rsid w:val="002F1A58"/>
    <w:rsid w:val="002F1B27"/>
    <w:rsid w:val="002F214A"/>
    <w:rsid w:val="002F225B"/>
    <w:rsid w:val="002F23E5"/>
    <w:rsid w:val="002F2663"/>
    <w:rsid w:val="002F2969"/>
    <w:rsid w:val="002F367C"/>
    <w:rsid w:val="002F51B5"/>
    <w:rsid w:val="002F62E4"/>
    <w:rsid w:val="002F7610"/>
    <w:rsid w:val="002F7B1C"/>
    <w:rsid w:val="003007B2"/>
    <w:rsid w:val="00300852"/>
    <w:rsid w:val="00300DA2"/>
    <w:rsid w:val="00300FDA"/>
    <w:rsid w:val="00301417"/>
    <w:rsid w:val="0030176F"/>
    <w:rsid w:val="00303EAA"/>
    <w:rsid w:val="00304953"/>
    <w:rsid w:val="00305ABD"/>
    <w:rsid w:val="003060E2"/>
    <w:rsid w:val="00306BFB"/>
    <w:rsid w:val="00306DA2"/>
    <w:rsid w:val="00306E41"/>
    <w:rsid w:val="003074BE"/>
    <w:rsid w:val="003074D6"/>
    <w:rsid w:val="00310528"/>
    <w:rsid w:val="003117D0"/>
    <w:rsid w:val="00311865"/>
    <w:rsid w:val="00311D83"/>
    <w:rsid w:val="003122F2"/>
    <w:rsid w:val="00312B5C"/>
    <w:rsid w:val="00312DE2"/>
    <w:rsid w:val="00313A1D"/>
    <w:rsid w:val="00314421"/>
    <w:rsid w:val="003144ED"/>
    <w:rsid w:val="003155B7"/>
    <w:rsid w:val="0031629A"/>
    <w:rsid w:val="0031660E"/>
    <w:rsid w:val="00316952"/>
    <w:rsid w:val="003211E2"/>
    <w:rsid w:val="00321AE8"/>
    <w:rsid w:val="003222F4"/>
    <w:rsid w:val="003238ED"/>
    <w:rsid w:val="00323DF0"/>
    <w:rsid w:val="00323EED"/>
    <w:rsid w:val="0032407E"/>
    <w:rsid w:val="00324F6F"/>
    <w:rsid w:val="00327064"/>
    <w:rsid w:val="003277D2"/>
    <w:rsid w:val="00327CD3"/>
    <w:rsid w:val="0033127A"/>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5B17"/>
    <w:rsid w:val="00346D07"/>
    <w:rsid w:val="00347317"/>
    <w:rsid w:val="003477A3"/>
    <w:rsid w:val="00347CEE"/>
    <w:rsid w:val="00347F12"/>
    <w:rsid w:val="003514BA"/>
    <w:rsid w:val="00352181"/>
    <w:rsid w:val="00352F5B"/>
    <w:rsid w:val="00353082"/>
    <w:rsid w:val="003537BA"/>
    <w:rsid w:val="00353ED0"/>
    <w:rsid w:val="0035422B"/>
    <w:rsid w:val="00354690"/>
    <w:rsid w:val="00355948"/>
    <w:rsid w:val="00355E47"/>
    <w:rsid w:val="00355E84"/>
    <w:rsid w:val="00356D6F"/>
    <w:rsid w:val="003574D9"/>
    <w:rsid w:val="0035795F"/>
    <w:rsid w:val="00357C94"/>
    <w:rsid w:val="003607A0"/>
    <w:rsid w:val="00360B45"/>
    <w:rsid w:val="003639A3"/>
    <w:rsid w:val="003642D4"/>
    <w:rsid w:val="00364687"/>
    <w:rsid w:val="00364AFA"/>
    <w:rsid w:val="00365FC0"/>
    <w:rsid w:val="00366352"/>
    <w:rsid w:val="00366D5A"/>
    <w:rsid w:val="00372333"/>
    <w:rsid w:val="0037255A"/>
    <w:rsid w:val="00373C23"/>
    <w:rsid w:val="0037462F"/>
    <w:rsid w:val="00374E61"/>
    <w:rsid w:val="003760DA"/>
    <w:rsid w:val="00376334"/>
    <w:rsid w:val="00376A66"/>
    <w:rsid w:val="00376DF8"/>
    <w:rsid w:val="00377446"/>
    <w:rsid w:val="00377EB6"/>
    <w:rsid w:val="003801B9"/>
    <w:rsid w:val="0038023E"/>
    <w:rsid w:val="003806C8"/>
    <w:rsid w:val="00380AF0"/>
    <w:rsid w:val="003811CA"/>
    <w:rsid w:val="00381F6E"/>
    <w:rsid w:val="00382241"/>
    <w:rsid w:val="00382D94"/>
    <w:rsid w:val="0038348D"/>
    <w:rsid w:val="00383FE9"/>
    <w:rsid w:val="00384158"/>
    <w:rsid w:val="00384931"/>
    <w:rsid w:val="00384BB7"/>
    <w:rsid w:val="00384DF0"/>
    <w:rsid w:val="00385312"/>
    <w:rsid w:val="00385C45"/>
    <w:rsid w:val="0038754C"/>
    <w:rsid w:val="0038797F"/>
    <w:rsid w:val="00387992"/>
    <w:rsid w:val="00390927"/>
    <w:rsid w:val="003909F4"/>
    <w:rsid w:val="00390B0C"/>
    <w:rsid w:val="00391240"/>
    <w:rsid w:val="00392C5D"/>
    <w:rsid w:val="00392E15"/>
    <w:rsid w:val="003933DE"/>
    <w:rsid w:val="00394179"/>
    <w:rsid w:val="003945CF"/>
    <w:rsid w:val="00394647"/>
    <w:rsid w:val="00394D1B"/>
    <w:rsid w:val="00395D6E"/>
    <w:rsid w:val="00397172"/>
    <w:rsid w:val="00397655"/>
    <w:rsid w:val="003978F2"/>
    <w:rsid w:val="003A0785"/>
    <w:rsid w:val="003A1FE9"/>
    <w:rsid w:val="003A2389"/>
    <w:rsid w:val="003A267A"/>
    <w:rsid w:val="003A2A33"/>
    <w:rsid w:val="003A2B1E"/>
    <w:rsid w:val="003A3F59"/>
    <w:rsid w:val="003A403C"/>
    <w:rsid w:val="003A41EB"/>
    <w:rsid w:val="003A550E"/>
    <w:rsid w:val="003A5526"/>
    <w:rsid w:val="003A63E8"/>
    <w:rsid w:val="003A669D"/>
    <w:rsid w:val="003A7985"/>
    <w:rsid w:val="003B2888"/>
    <w:rsid w:val="003B395B"/>
    <w:rsid w:val="003B49F3"/>
    <w:rsid w:val="003B4AFE"/>
    <w:rsid w:val="003B50D6"/>
    <w:rsid w:val="003B61DF"/>
    <w:rsid w:val="003B67E5"/>
    <w:rsid w:val="003B6DC6"/>
    <w:rsid w:val="003B707B"/>
    <w:rsid w:val="003C0557"/>
    <w:rsid w:val="003C0749"/>
    <w:rsid w:val="003C0931"/>
    <w:rsid w:val="003C1B4F"/>
    <w:rsid w:val="003C33F9"/>
    <w:rsid w:val="003C4046"/>
    <w:rsid w:val="003C4B0C"/>
    <w:rsid w:val="003C53CD"/>
    <w:rsid w:val="003C5B33"/>
    <w:rsid w:val="003C5E96"/>
    <w:rsid w:val="003C6414"/>
    <w:rsid w:val="003C65E0"/>
    <w:rsid w:val="003D00D3"/>
    <w:rsid w:val="003D0323"/>
    <w:rsid w:val="003D16CD"/>
    <w:rsid w:val="003D1C52"/>
    <w:rsid w:val="003D2BAF"/>
    <w:rsid w:val="003D3C65"/>
    <w:rsid w:val="003D40EC"/>
    <w:rsid w:val="003D4B8A"/>
    <w:rsid w:val="003D4FD3"/>
    <w:rsid w:val="003D6DA4"/>
    <w:rsid w:val="003D6FE6"/>
    <w:rsid w:val="003D7BB6"/>
    <w:rsid w:val="003E11FC"/>
    <w:rsid w:val="003E16F4"/>
    <w:rsid w:val="003E1FFA"/>
    <w:rsid w:val="003E20A3"/>
    <w:rsid w:val="003E21FB"/>
    <w:rsid w:val="003E287D"/>
    <w:rsid w:val="003E34F1"/>
    <w:rsid w:val="003E55B9"/>
    <w:rsid w:val="003E57BF"/>
    <w:rsid w:val="003E6345"/>
    <w:rsid w:val="003E77DA"/>
    <w:rsid w:val="003F220F"/>
    <w:rsid w:val="003F258C"/>
    <w:rsid w:val="003F33FF"/>
    <w:rsid w:val="003F3AE6"/>
    <w:rsid w:val="003F4CF4"/>
    <w:rsid w:val="003F5165"/>
    <w:rsid w:val="003F58C2"/>
    <w:rsid w:val="003F5C23"/>
    <w:rsid w:val="003F6D7F"/>
    <w:rsid w:val="003F74A3"/>
    <w:rsid w:val="003F771F"/>
    <w:rsid w:val="0040095D"/>
    <w:rsid w:val="00402D85"/>
    <w:rsid w:val="00403D3F"/>
    <w:rsid w:val="0040416B"/>
    <w:rsid w:val="0040515E"/>
    <w:rsid w:val="0040520E"/>
    <w:rsid w:val="00405298"/>
    <w:rsid w:val="00407535"/>
    <w:rsid w:val="004079BC"/>
    <w:rsid w:val="00407CE2"/>
    <w:rsid w:val="0041062A"/>
    <w:rsid w:val="00410CEE"/>
    <w:rsid w:val="00411240"/>
    <w:rsid w:val="00411933"/>
    <w:rsid w:val="00411C5D"/>
    <w:rsid w:val="00413969"/>
    <w:rsid w:val="00414035"/>
    <w:rsid w:val="00414F3C"/>
    <w:rsid w:val="00416046"/>
    <w:rsid w:val="004176FB"/>
    <w:rsid w:val="00417883"/>
    <w:rsid w:val="004205F6"/>
    <w:rsid w:val="00422152"/>
    <w:rsid w:val="004225FD"/>
    <w:rsid w:val="00422D4C"/>
    <w:rsid w:val="004230AF"/>
    <w:rsid w:val="004232F6"/>
    <w:rsid w:val="00423B29"/>
    <w:rsid w:val="004240FB"/>
    <w:rsid w:val="00424204"/>
    <w:rsid w:val="00424B71"/>
    <w:rsid w:val="00424CD4"/>
    <w:rsid w:val="00425904"/>
    <w:rsid w:val="00426495"/>
    <w:rsid w:val="004265AE"/>
    <w:rsid w:val="00426944"/>
    <w:rsid w:val="0042698F"/>
    <w:rsid w:val="004275D6"/>
    <w:rsid w:val="00430ACC"/>
    <w:rsid w:val="00431864"/>
    <w:rsid w:val="00431DEB"/>
    <w:rsid w:val="00433492"/>
    <w:rsid w:val="00435452"/>
    <w:rsid w:val="00437328"/>
    <w:rsid w:val="00437FEC"/>
    <w:rsid w:val="00440344"/>
    <w:rsid w:val="00440A9F"/>
    <w:rsid w:val="00440D06"/>
    <w:rsid w:val="0044138B"/>
    <w:rsid w:val="00442D6E"/>
    <w:rsid w:val="00443842"/>
    <w:rsid w:val="00443951"/>
    <w:rsid w:val="00443CAD"/>
    <w:rsid w:val="00444175"/>
    <w:rsid w:val="00444E82"/>
    <w:rsid w:val="00445067"/>
    <w:rsid w:val="00445241"/>
    <w:rsid w:val="0044624D"/>
    <w:rsid w:val="0044661C"/>
    <w:rsid w:val="004473D7"/>
    <w:rsid w:val="00450FE0"/>
    <w:rsid w:val="00451D1C"/>
    <w:rsid w:val="00451D5A"/>
    <w:rsid w:val="004537E0"/>
    <w:rsid w:val="00454DA5"/>
    <w:rsid w:val="004551DA"/>
    <w:rsid w:val="00456185"/>
    <w:rsid w:val="00460460"/>
    <w:rsid w:val="00460BB9"/>
    <w:rsid w:val="004622B3"/>
    <w:rsid w:val="004627A3"/>
    <w:rsid w:val="004633EF"/>
    <w:rsid w:val="00464902"/>
    <w:rsid w:val="00465B07"/>
    <w:rsid w:val="00465FE4"/>
    <w:rsid w:val="004662FB"/>
    <w:rsid w:val="00467E44"/>
    <w:rsid w:val="00467FA3"/>
    <w:rsid w:val="00471083"/>
    <w:rsid w:val="00471964"/>
    <w:rsid w:val="00472A3E"/>
    <w:rsid w:val="00472AA2"/>
    <w:rsid w:val="00473D58"/>
    <w:rsid w:val="00474A95"/>
    <w:rsid w:val="00474B71"/>
    <w:rsid w:val="00474C32"/>
    <w:rsid w:val="00475005"/>
    <w:rsid w:val="004755F2"/>
    <w:rsid w:val="004757F7"/>
    <w:rsid w:val="00476C35"/>
    <w:rsid w:val="0047739A"/>
    <w:rsid w:val="00477579"/>
    <w:rsid w:val="004779B0"/>
    <w:rsid w:val="00482FE4"/>
    <w:rsid w:val="00483F7E"/>
    <w:rsid w:val="00484669"/>
    <w:rsid w:val="0048645B"/>
    <w:rsid w:val="00486530"/>
    <w:rsid w:val="00486D20"/>
    <w:rsid w:val="004872E5"/>
    <w:rsid w:val="00491E55"/>
    <w:rsid w:val="0049237C"/>
    <w:rsid w:val="00494BCC"/>
    <w:rsid w:val="00494C00"/>
    <w:rsid w:val="00495D7E"/>
    <w:rsid w:val="00496AE2"/>
    <w:rsid w:val="004A0135"/>
    <w:rsid w:val="004A1637"/>
    <w:rsid w:val="004A1948"/>
    <w:rsid w:val="004A27EF"/>
    <w:rsid w:val="004A3CA5"/>
    <w:rsid w:val="004A41E6"/>
    <w:rsid w:val="004A46DB"/>
    <w:rsid w:val="004A499B"/>
    <w:rsid w:val="004A561D"/>
    <w:rsid w:val="004A5FE2"/>
    <w:rsid w:val="004A7DFF"/>
    <w:rsid w:val="004B1EC1"/>
    <w:rsid w:val="004B2D39"/>
    <w:rsid w:val="004B30B6"/>
    <w:rsid w:val="004B3E1F"/>
    <w:rsid w:val="004C0456"/>
    <w:rsid w:val="004C056B"/>
    <w:rsid w:val="004C0B29"/>
    <w:rsid w:val="004C0F84"/>
    <w:rsid w:val="004C1348"/>
    <w:rsid w:val="004C192D"/>
    <w:rsid w:val="004C2208"/>
    <w:rsid w:val="004C234D"/>
    <w:rsid w:val="004C2DBD"/>
    <w:rsid w:val="004C5855"/>
    <w:rsid w:val="004C5ECB"/>
    <w:rsid w:val="004C6C61"/>
    <w:rsid w:val="004C733B"/>
    <w:rsid w:val="004C7D05"/>
    <w:rsid w:val="004D0AB7"/>
    <w:rsid w:val="004D11C3"/>
    <w:rsid w:val="004D177D"/>
    <w:rsid w:val="004D2BAC"/>
    <w:rsid w:val="004D2D6A"/>
    <w:rsid w:val="004D5948"/>
    <w:rsid w:val="004D690F"/>
    <w:rsid w:val="004D7273"/>
    <w:rsid w:val="004D75CD"/>
    <w:rsid w:val="004D75FD"/>
    <w:rsid w:val="004D7ACE"/>
    <w:rsid w:val="004D7E3B"/>
    <w:rsid w:val="004E01D1"/>
    <w:rsid w:val="004E0816"/>
    <w:rsid w:val="004E2CB2"/>
    <w:rsid w:val="004E3066"/>
    <w:rsid w:val="004E312B"/>
    <w:rsid w:val="004E33C9"/>
    <w:rsid w:val="004E3493"/>
    <w:rsid w:val="004E48DA"/>
    <w:rsid w:val="004E6636"/>
    <w:rsid w:val="004E75AA"/>
    <w:rsid w:val="004E76E0"/>
    <w:rsid w:val="004F086B"/>
    <w:rsid w:val="004F0FC3"/>
    <w:rsid w:val="004F13EF"/>
    <w:rsid w:val="004F140F"/>
    <w:rsid w:val="004F2759"/>
    <w:rsid w:val="004F27A9"/>
    <w:rsid w:val="004F2C8A"/>
    <w:rsid w:val="004F2F4B"/>
    <w:rsid w:val="004F3666"/>
    <w:rsid w:val="004F3BA7"/>
    <w:rsid w:val="004F4510"/>
    <w:rsid w:val="004F613B"/>
    <w:rsid w:val="004F7038"/>
    <w:rsid w:val="005018CD"/>
    <w:rsid w:val="00501A2C"/>
    <w:rsid w:val="00501EC7"/>
    <w:rsid w:val="00502A44"/>
    <w:rsid w:val="005043EE"/>
    <w:rsid w:val="00505875"/>
    <w:rsid w:val="00505C15"/>
    <w:rsid w:val="0050633C"/>
    <w:rsid w:val="00506EE5"/>
    <w:rsid w:val="005074F0"/>
    <w:rsid w:val="005077DE"/>
    <w:rsid w:val="0050786A"/>
    <w:rsid w:val="00507DA9"/>
    <w:rsid w:val="005103C8"/>
    <w:rsid w:val="00510880"/>
    <w:rsid w:val="005116A9"/>
    <w:rsid w:val="00511846"/>
    <w:rsid w:val="00511865"/>
    <w:rsid w:val="00511EFF"/>
    <w:rsid w:val="00512478"/>
    <w:rsid w:val="005130DD"/>
    <w:rsid w:val="0051387C"/>
    <w:rsid w:val="00514545"/>
    <w:rsid w:val="00514614"/>
    <w:rsid w:val="0051690C"/>
    <w:rsid w:val="00517042"/>
    <w:rsid w:val="0051761C"/>
    <w:rsid w:val="00517F27"/>
    <w:rsid w:val="00521B17"/>
    <w:rsid w:val="00523C02"/>
    <w:rsid w:val="00523EFC"/>
    <w:rsid w:val="0052434C"/>
    <w:rsid w:val="00524F81"/>
    <w:rsid w:val="005253DC"/>
    <w:rsid w:val="00525CFE"/>
    <w:rsid w:val="00525E83"/>
    <w:rsid w:val="0052614C"/>
    <w:rsid w:val="00526A2D"/>
    <w:rsid w:val="00526AF3"/>
    <w:rsid w:val="00527679"/>
    <w:rsid w:val="005278D4"/>
    <w:rsid w:val="005302FF"/>
    <w:rsid w:val="005307B5"/>
    <w:rsid w:val="00530E49"/>
    <w:rsid w:val="0053185F"/>
    <w:rsid w:val="00531E7C"/>
    <w:rsid w:val="00532108"/>
    <w:rsid w:val="00532280"/>
    <w:rsid w:val="0053254D"/>
    <w:rsid w:val="005325C6"/>
    <w:rsid w:val="00532BCC"/>
    <w:rsid w:val="00533D92"/>
    <w:rsid w:val="00534B36"/>
    <w:rsid w:val="0053610D"/>
    <w:rsid w:val="00536289"/>
    <w:rsid w:val="00536842"/>
    <w:rsid w:val="00540914"/>
    <w:rsid w:val="005418AF"/>
    <w:rsid w:val="00542542"/>
    <w:rsid w:val="00542CFC"/>
    <w:rsid w:val="0054325E"/>
    <w:rsid w:val="00543A99"/>
    <w:rsid w:val="00544876"/>
    <w:rsid w:val="00544BED"/>
    <w:rsid w:val="00544E2D"/>
    <w:rsid w:val="00545D1C"/>
    <w:rsid w:val="005465B2"/>
    <w:rsid w:val="00546843"/>
    <w:rsid w:val="00547E70"/>
    <w:rsid w:val="0055054B"/>
    <w:rsid w:val="005526B0"/>
    <w:rsid w:val="00552EDA"/>
    <w:rsid w:val="00552F0D"/>
    <w:rsid w:val="00553416"/>
    <w:rsid w:val="0055384A"/>
    <w:rsid w:val="00553C37"/>
    <w:rsid w:val="00554507"/>
    <w:rsid w:val="00555602"/>
    <w:rsid w:val="0055572F"/>
    <w:rsid w:val="00556A73"/>
    <w:rsid w:val="00556C22"/>
    <w:rsid w:val="00557913"/>
    <w:rsid w:val="00560265"/>
    <w:rsid w:val="005609A0"/>
    <w:rsid w:val="00561074"/>
    <w:rsid w:val="00561378"/>
    <w:rsid w:val="00563BD4"/>
    <w:rsid w:val="00563E0E"/>
    <w:rsid w:val="00564386"/>
    <w:rsid w:val="005659BF"/>
    <w:rsid w:val="005668C7"/>
    <w:rsid w:val="005679C1"/>
    <w:rsid w:val="005711C9"/>
    <w:rsid w:val="005711CC"/>
    <w:rsid w:val="005712E0"/>
    <w:rsid w:val="00571BC4"/>
    <w:rsid w:val="00571F59"/>
    <w:rsid w:val="00572255"/>
    <w:rsid w:val="00572885"/>
    <w:rsid w:val="00573C47"/>
    <w:rsid w:val="00573D25"/>
    <w:rsid w:val="00574B43"/>
    <w:rsid w:val="005758B7"/>
    <w:rsid w:val="00575A86"/>
    <w:rsid w:val="00575C80"/>
    <w:rsid w:val="005771D3"/>
    <w:rsid w:val="00580165"/>
    <w:rsid w:val="005802F1"/>
    <w:rsid w:val="005803F4"/>
    <w:rsid w:val="00581CBE"/>
    <w:rsid w:val="00581DE8"/>
    <w:rsid w:val="00581E2D"/>
    <w:rsid w:val="005828F5"/>
    <w:rsid w:val="00582BF1"/>
    <w:rsid w:val="00584505"/>
    <w:rsid w:val="00584885"/>
    <w:rsid w:val="00584920"/>
    <w:rsid w:val="00584D67"/>
    <w:rsid w:val="005865B9"/>
    <w:rsid w:val="00586844"/>
    <w:rsid w:val="00586E9F"/>
    <w:rsid w:val="00587ADB"/>
    <w:rsid w:val="00590840"/>
    <w:rsid w:val="00591CB5"/>
    <w:rsid w:val="00592372"/>
    <w:rsid w:val="00593CA5"/>
    <w:rsid w:val="0059410A"/>
    <w:rsid w:val="005941E4"/>
    <w:rsid w:val="005946D8"/>
    <w:rsid w:val="00595081"/>
    <w:rsid w:val="005962DE"/>
    <w:rsid w:val="0059630D"/>
    <w:rsid w:val="00597325"/>
    <w:rsid w:val="005A0257"/>
    <w:rsid w:val="005A0B44"/>
    <w:rsid w:val="005A288D"/>
    <w:rsid w:val="005A2CBE"/>
    <w:rsid w:val="005A2D1B"/>
    <w:rsid w:val="005A3A5E"/>
    <w:rsid w:val="005A5338"/>
    <w:rsid w:val="005A5489"/>
    <w:rsid w:val="005A56B9"/>
    <w:rsid w:val="005A640D"/>
    <w:rsid w:val="005A664E"/>
    <w:rsid w:val="005A6655"/>
    <w:rsid w:val="005A6A08"/>
    <w:rsid w:val="005A7B01"/>
    <w:rsid w:val="005B0008"/>
    <w:rsid w:val="005B0D7F"/>
    <w:rsid w:val="005B124A"/>
    <w:rsid w:val="005B1997"/>
    <w:rsid w:val="005B299A"/>
    <w:rsid w:val="005B2BCA"/>
    <w:rsid w:val="005B2C45"/>
    <w:rsid w:val="005B4D57"/>
    <w:rsid w:val="005B4F35"/>
    <w:rsid w:val="005B5C85"/>
    <w:rsid w:val="005B6108"/>
    <w:rsid w:val="005B746F"/>
    <w:rsid w:val="005B7D05"/>
    <w:rsid w:val="005C00C8"/>
    <w:rsid w:val="005C0DA9"/>
    <w:rsid w:val="005C1DD7"/>
    <w:rsid w:val="005C2D18"/>
    <w:rsid w:val="005C3E14"/>
    <w:rsid w:val="005C4245"/>
    <w:rsid w:val="005C42C5"/>
    <w:rsid w:val="005C44BB"/>
    <w:rsid w:val="005C5149"/>
    <w:rsid w:val="005C5200"/>
    <w:rsid w:val="005C5225"/>
    <w:rsid w:val="005C6E99"/>
    <w:rsid w:val="005C7DA2"/>
    <w:rsid w:val="005D00BC"/>
    <w:rsid w:val="005D10F1"/>
    <w:rsid w:val="005D1329"/>
    <w:rsid w:val="005D232E"/>
    <w:rsid w:val="005D27FE"/>
    <w:rsid w:val="005D2F48"/>
    <w:rsid w:val="005D302D"/>
    <w:rsid w:val="005D41F1"/>
    <w:rsid w:val="005D5496"/>
    <w:rsid w:val="005D5D46"/>
    <w:rsid w:val="005D6671"/>
    <w:rsid w:val="005D7938"/>
    <w:rsid w:val="005D7C9E"/>
    <w:rsid w:val="005E08E9"/>
    <w:rsid w:val="005E0EDE"/>
    <w:rsid w:val="005E1A5F"/>
    <w:rsid w:val="005E2852"/>
    <w:rsid w:val="005E35D7"/>
    <w:rsid w:val="005E3DF3"/>
    <w:rsid w:val="005E622E"/>
    <w:rsid w:val="005E63D1"/>
    <w:rsid w:val="005E6DE0"/>
    <w:rsid w:val="005E7996"/>
    <w:rsid w:val="005E7F03"/>
    <w:rsid w:val="005E7F96"/>
    <w:rsid w:val="005F00E9"/>
    <w:rsid w:val="005F0BFA"/>
    <w:rsid w:val="005F140D"/>
    <w:rsid w:val="005F19C2"/>
    <w:rsid w:val="005F1AAA"/>
    <w:rsid w:val="005F23C4"/>
    <w:rsid w:val="005F2E6E"/>
    <w:rsid w:val="005F375D"/>
    <w:rsid w:val="005F3A04"/>
    <w:rsid w:val="005F3D02"/>
    <w:rsid w:val="005F3FAC"/>
    <w:rsid w:val="005F4612"/>
    <w:rsid w:val="005F4EBB"/>
    <w:rsid w:val="005F51EA"/>
    <w:rsid w:val="005F664C"/>
    <w:rsid w:val="005F689D"/>
    <w:rsid w:val="006008DB"/>
    <w:rsid w:val="00600A09"/>
    <w:rsid w:val="006011E6"/>
    <w:rsid w:val="006013B0"/>
    <w:rsid w:val="0060151C"/>
    <w:rsid w:val="0060202B"/>
    <w:rsid w:val="006026BE"/>
    <w:rsid w:val="006029B4"/>
    <w:rsid w:val="00602D90"/>
    <w:rsid w:val="0060414A"/>
    <w:rsid w:val="00604AEA"/>
    <w:rsid w:val="00604B34"/>
    <w:rsid w:val="006054F5"/>
    <w:rsid w:val="006055B7"/>
    <w:rsid w:val="00605A6E"/>
    <w:rsid w:val="00605BD9"/>
    <w:rsid w:val="00606737"/>
    <w:rsid w:val="00607992"/>
    <w:rsid w:val="006107E2"/>
    <w:rsid w:val="00610ED6"/>
    <w:rsid w:val="00611028"/>
    <w:rsid w:val="00612E9B"/>
    <w:rsid w:val="00613067"/>
    <w:rsid w:val="006146DA"/>
    <w:rsid w:val="006151ED"/>
    <w:rsid w:val="00615BCA"/>
    <w:rsid w:val="00615D67"/>
    <w:rsid w:val="00616DD3"/>
    <w:rsid w:val="0061719A"/>
    <w:rsid w:val="00617BE4"/>
    <w:rsid w:val="006205B7"/>
    <w:rsid w:val="00621AC0"/>
    <w:rsid w:val="00621B17"/>
    <w:rsid w:val="00622597"/>
    <w:rsid w:val="00622FD4"/>
    <w:rsid w:val="00623137"/>
    <w:rsid w:val="00623767"/>
    <w:rsid w:val="006245BF"/>
    <w:rsid w:val="00624944"/>
    <w:rsid w:val="006256B6"/>
    <w:rsid w:val="0062693E"/>
    <w:rsid w:val="00627816"/>
    <w:rsid w:val="006279C4"/>
    <w:rsid w:val="006301D4"/>
    <w:rsid w:val="006301F0"/>
    <w:rsid w:val="00630612"/>
    <w:rsid w:val="00632344"/>
    <w:rsid w:val="006348B8"/>
    <w:rsid w:val="00635726"/>
    <w:rsid w:val="00635918"/>
    <w:rsid w:val="0063614A"/>
    <w:rsid w:val="006362DE"/>
    <w:rsid w:val="006407EA"/>
    <w:rsid w:val="00640A08"/>
    <w:rsid w:val="00640B70"/>
    <w:rsid w:val="00641BA0"/>
    <w:rsid w:val="00642998"/>
    <w:rsid w:val="00642A9A"/>
    <w:rsid w:val="00642F1B"/>
    <w:rsid w:val="00643FDA"/>
    <w:rsid w:val="00644791"/>
    <w:rsid w:val="006459C4"/>
    <w:rsid w:val="00650843"/>
    <w:rsid w:val="00651139"/>
    <w:rsid w:val="0065148C"/>
    <w:rsid w:val="00651BC5"/>
    <w:rsid w:val="00651D3B"/>
    <w:rsid w:val="00651E0B"/>
    <w:rsid w:val="00653269"/>
    <w:rsid w:val="00653E89"/>
    <w:rsid w:val="006548B7"/>
    <w:rsid w:val="00654A87"/>
    <w:rsid w:val="0065543E"/>
    <w:rsid w:val="00655B6D"/>
    <w:rsid w:val="00656308"/>
    <w:rsid w:val="006574C8"/>
    <w:rsid w:val="00661D3D"/>
    <w:rsid w:val="0066367A"/>
    <w:rsid w:val="00664ACE"/>
    <w:rsid w:val="00664B2C"/>
    <w:rsid w:val="00664F78"/>
    <w:rsid w:val="00665375"/>
    <w:rsid w:val="00665594"/>
    <w:rsid w:val="00665B80"/>
    <w:rsid w:val="00665E3D"/>
    <w:rsid w:val="006662C6"/>
    <w:rsid w:val="00666359"/>
    <w:rsid w:val="0066645A"/>
    <w:rsid w:val="00666527"/>
    <w:rsid w:val="00666636"/>
    <w:rsid w:val="006675B1"/>
    <w:rsid w:val="006704E3"/>
    <w:rsid w:val="006705F4"/>
    <w:rsid w:val="00670B14"/>
    <w:rsid w:val="00672529"/>
    <w:rsid w:val="00672992"/>
    <w:rsid w:val="00673199"/>
    <w:rsid w:val="00675225"/>
    <w:rsid w:val="00675C70"/>
    <w:rsid w:val="00676BEC"/>
    <w:rsid w:val="00677CDC"/>
    <w:rsid w:val="00677CF8"/>
    <w:rsid w:val="0068010D"/>
    <w:rsid w:val="006837C7"/>
    <w:rsid w:val="006837EF"/>
    <w:rsid w:val="00683B2C"/>
    <w:rsid w:val="00684684"/>
    <w:rsid w:val="00686566"/>
    <w:rsid w:val="00687552"/>
    <w:rsid w:val="00691CD7"/>
    <w:rsid w:val="00691D56"/>
    <w:rsid w:val="006925E2"/>
    <w:rsid w:val="006927C1"/>
    <w:rsid w:val="006933A3"/>
    <w:rsid w:val="006935DE"/>
    <w:rsid w:val="00693E24"/>
    <w:rsid w:val="00694FB4"/>
    <w:rsid w:val="0069568F"/>
    <w:rsid w:val="00695EE8"/>
    <w:rsid w:val="00697ADC"/>
    <w:rsid w:val="006A10A0"/>
    <w:rsid w:val="006A12D6"/>
    <w:rsid w:val="006A15D2"/>
    <w:rsid w:val="006A21C4"/>
    <w:rsid w:val="006A31BA"/>
    <w:rsid w:val="006A38AB"/>
    <w:rsid w:val="006A3928"/>
    <w:rsid w:val="006A3A16"/>
    <w:rsid w:val="006A3D59"/>
    <w:rsid w:val="006A469E"/>
    <w:rsid w:val="006A4BAD"/>
    <w:rsid w:val="006A4FF0"/>
    <w:rsid w:val="006A5208"/>
    <w:rsid w:val="006A562D"/>
    <w:rsid w:val="006A5ADA"/>
    <w:rsid w:val="006A63A4"/>
    <w:rsid w:val="006A66ED"/>
    <w:rsid w:val="006A6E17"/>
    <w:rsid w:val="006A77B9"/>
    <w:rsid w:val="006A7FEB"/>
    <w:rsid w:val="006B04E7"/>
    <w:rsid w:val="006B0E0D"/>
    <w:rsid w:val="006B15B5"/>
    <w:rsid w:val="006B22CF"/>
    <w:rsid w:val="006B2739"/>
    <w:rsid w:val="006B4E56"/>
    <w:rsid w:val="006B6B43"/>
    <w:rsid w:val="006B77F1"/>
    <w:rsid w:val="006B7F9A"/>
    <w:rsid w:val="006C03D6"/>
    <w:rsid w:val="006C0642"/>
    <w:rsid w:val="006C0B37"/>
    <w:rsid w:val="006C0D0C"/>
    <w:rsid w:val="006C2279"/>
    <w:rsid w:val="006C2BF1"/>
    <w:rsid w:val="006C32E5"/>
    <w:rsid w:val="006C3A83"/>
    <w:rsid w:val="006C426B"/>
    <w:rsid w:val="006C4BDC"/>
    <w:rsid w:val="006C5BD1"/>
    <w:rsid w:val="006C5FDA"/>
    <w:rsid w:val="006C65A6"/>
    <w:rsid w:val="006D0B42"/>
    <w:rsid w:val="006D0E95"/>
    <w:rsid w:val="006D28C7"/>
    <w:rsid w:val="006D462E"/>
    <w:rsid w:val="006D52B0"/>
    <w:rsid w:val="006D54B5"/>
    <w:rsid w:val="006D5777"/>
    <w:rsid w:val="006D734B"/>
    <w:rsid w:val="006D74AA"/>
    <w:rsid w:val="006D767B"/>
    <w:rsid w:val="006D7780"/>
    <w:rsid w:val="006D7CD8"/>
    <w:rsid w:val="006E06D1"/>
    <w:rsid w:val="006E12EF"/>
    <w:rsid w:val="006E1403"/>
    <w:rsid w:val="006E24E3"/>
    <w:rsid w:val="006E2CC9"/>
    <w:rsid w:val="006E3FCC"/>
    <w:rsid w:val="006E7229"/>
    <w:rsid w:val="006E7264"/>
    <w:rsid w:val="006E7F8F"/>
    <w:rsid w:val="006F0188"/>
    <w:rsid w:val="006F10F3"/>
    <w:rsid w:val="006F223A"/>
    <w:rsid w:val="006F22E7"/>
    <w:rsid w:val="006F2582"/>
    <w:rsid w:val="006F2DAE"/>
    <w:rsid w:val="006F392B"/>
    <w:rsid w:val="006F41D2"/>
    <w:rsid w:val="006F468F"/>
    <w:rsid w:val="006F4FB0"/>
    <w:rsid w:val="006F5985"/>
    <w:rsid w:val="006F776C"/>
    <w:rsid w:val="006F7AB4"/>
    <w:rsid w:val="007024E0"/>
    <w:rsid w:val="00703151"/>
    <w:rsid w:val="00703941"/>
    <w:rsid w:val="007048D0"/>
    <w:rsid w:val="00705DE9"/>
    <w:rsid w:val="00705FEA"/>
    <w:rsid w:val="007061BB"/>
    <w:rsid w:val="007061DB"/>
    <w:rsid w:val="007063B5"/>
    <w:rsid w:val="00706F27"/>
    <w:rsid w:val="0070799C"/>
    <w:rsid w:val="00707A14"/>
    <w:rsid w:val="00710B96"/>
    <w:rsid w:val="00714981"/>
    <w:rsid w:val="00714F33"/>
    <w:rsid w:val="00715635"/>
    <w:rsid w:val="00715722"/>
    <w:rsid w:val="00715F88"/>
    <w:rsid w:val="007170E1"/>
    <w:rsid w:val="00717661"/>
    <w:rsid w:val="00717870"/>
    <w:rsid w:val="00717B5F"/>
    <w:rsid w:val="00720414"/>
    <w:rsid w:val="007205C3"/>
    <w:rsid w:val="00720A81"/>
    <w:rsid w:val="00720FCB"/>
    <w:rsid w:val="0072105B"/>
    <w:rsid w:val="007214BD"/>
    <w:rsid w:val="007246C0"/>
    <w:rsid w:val="0072490B"/>
    <w:rsid w:val="00725EDF"/>
    <w:rsid w:val="00731096"/>
    <w:rsid w:val="00731E82"/>
    <w:rsid w:val="00732A73"/>
    <w:rsid w:val="0073341F"/>
    <w:rsid w:val="00733D3A"/>
    <w:rsid w:val="0073602A"/>
    <w:rsid w:val="00737889"/>
    <w:rsid w:val="00737FD2"/>
    <w:rsid w:val="00741C9C"/>
    <w:rsid w:val="0074278C"/>
    <w:rsid w:val="00743353"/>
    <w:rsid w:val="00743FF2"/>
    <w:rsid w:val="00744701"/>
    <w:rsid w:val="00744D9E"/>
    <w:rsid w:val="00745022"/>
    <w:rsid w:val="007459A6"/>
    <w:rsid w:val="007460A5"/>
    <w:rsid w:val="00750A02"/>
    <w:rsid w:val="0075288F"/>
    <w:rsid w:val="00753C32"/>
    <w:rsid w:val="00753DE0"/>
    <w:rsid w:val="00754A9F"/>
    <w:rsid w:val="007603D2"/>
    <w:rsid w:val="0076080B"/>
    <w:rsid w:val="00760D8D"/>
    <w:rsid w:val="00761892"/>
    <w:rsid w:val="00762088"/>
    <w:rsid w:val="00764610"/>
    <w:rsid w:val="00765533"/>
    <w:rsid w:val="007655F0"/>
    <w:rsid w:val="00766216"/>
    <w:rsid w:val="007665EF"/>
    <w:rsid w:val="0076743E"/>
    <w:rsid w:val="00767D50"/>
    <w:rsid w:val="00770437"/>
    <w:rsid w:val="00773426"/>
    <w:rsid w:val="00774AB9"/>
    <w:rsid w:val="007752A5"/>
    <w:rsid w:val="00775834"/>
    <w:rsid w:val="0077588E"/>
    <w:rsid w:val="00776182"/>
    <w:rsid w:val="0077632E"/>
    <w:rsid w:val="00776485"/>
    <w:rsid w:val="007769CC"/>
    <w:rsid w:val="0077718A"/>
    <w:rsid w:val="00777B74"/>
    <w:rsid w:val="00777F93"/>
    <w:rsid w:val="00781AF0"/>
    <w:rsid w:val="00782AFB"/>
    <w:rsid w:val="0078394F"/>
    <w:rsid w:val="00783FA9"/>
    <w:rsid w:val="00784596"/>
    <w:rsid w:val="00785BDB"/>
    <w:rsid w:val="00785C17"/>
    <w:rsid w:val="00786D93"/>
    <w:rsid w:val="00787774"/>
    <w:rsid w:val="00790F22"/>
    <w:rsid w:val="007916E8"/>
    <w:rsid w:val="0079273B"/>
    <w:rsid w:val="00792AAA"/>
    <w:rsid w:val="00792BE3"/>
    <w:rsid w:val="007947BD"/>
    <w:rsid w:val="00794C06"/>
    <w:rsid w:val="00794E4A"/>
    <w:rsid w:val="00795EC0"/>
    <w:rsid w:val="00796017"/>
    <w:rsid w:val="007966F2"/>
    <w:rsid w:val="007969FA"/>
    <w:rsid w:val="007A0305"/>
    <w:rsid w:val="007A23FC"/>
    <w:rsid w:val="007A2423"/>
    <w:rsid w:val="007A253A"/>
    <w:rsid w:val="007A2BFC"/>
    <w:rsid w:val="007A3765"/>
    <w:rsid w:val="007A3E6B"/>
    <w:rsid w:val="007A4532"/>
    <w:rsid w:val="007A69F4"/>
    <w:rsid w:val="007A72A3"/>
    <w:rsid w:val="007A761C"/>
    <w:rsid w:val="007A78CB"/>
    <w:rsid w:val="007A7B53"/>
    <w:rsid w:val="007B1C22"/>
    <w:rsid w:val="007B35C1"/>
    <w:rsid w:val="007B41DE"/>
    <w:rsid w:val="007B4C2F"/>
    <w:rsid w:val="007B4F7B"/>
    <w:rsid w:val="007B50CF"/>
    <w:rsid w:val="007B651E"/>
    <w:rsid w:val="007B75F7"/>
    <w:rsid w:val="007B7FA7"/>
    <w:rsid w:val="007C28AA"/>
    <w:rsid w:val="007C309D"/>
    <w:rsid w:val="007C3671"/>
    <w:rsid w:val="007C382C"/>
    <w:rsid w:val="007C5457"/>
    <w:rsid w:val="007D13A8"/>
    <w:rsid w:val="007D13D6"/>
    <w:rsid w:val="007D22A3"/>
    <w:rsid w:val="007D2533"/>
    <w:rsid w:val="007D2E33"/>
    <w:rsid w:val="007D2F04"/>
    <w:rsid w:val="007D356C"/>
    <w:rsid w:val="007D3D9B"/>
    <w:rsid w:val="007D4DAE"/>
    <w:rsid w:val="007D530D"/>
    <w:rsid w:val="007D58B1"/>
    <w:rsid w:val="007D5AD5"/>
    <w:rsid w:val="007D6989"/>
    <w:rsid w:val="007D7068"/>
    <w:rsid w:val="007D7FDD"/>
    <w:rsid w:val="007E1B52"/>
    <w:rsid w:val="007E1B6E"/>
    <w:rsid w:val="007E2896"/>
    <w:rsid w:val="007E2C08"/>
    <w:rsid w:val="007E3356"/>
    <w:rsid w:val="007E3F4B"/>
    <w:rsid w:val="007E60CF"/>
    <w:rsid w:val="007E6490"/>
    <w:rsid w:val="007E66BE"/>
    <w:rsid w:val="007E68EE"/>
    <w:rsid w:val="007E7153"/>
    <w:rsid w:val="007F118F"/>
    <w:rsid w:val="007F125E"/>
    <w:rsid w:val="007F23A4"/>
    <w:rsid w:val="007F2C52"/>
    <w:rsid w:val="007F2F16"/>
    <w:rsid w:val="007F39B9"/>
    <w:rsid w:val="007F514D"/>
    <w:rsid w:val="007F595F"/>
    <w:rsid w:val="007F5F7E"/>
    <w:rsid w:val="007F6C99"/>
    <w:rsid w:val="007F7115"/>
    <w:rsid w:val="007F713E"/>
    <w:rsid w:val="007F776E"/>
    <w:rsid w:val="007F7B18"/>
    <w:rsid w:val="0080083B"/>
    <w:rsid w:val="00801C2A"/>
    <w:rsid w:val="00802F67"/>
    <w:rsid w:val="00803015"/>
    <w:rsid w:val="008036D3"/>
    <w:rsid w:val="00803C4A"/>
    <w:rsid w:val="008056EC"/>
    <w:rsid w:val="0080582C"/>
    <w:rsid w:val="008066B1"/>
    <w:rsid w:val="00806C3C"/>
    <w:rsid w:val="00806D92"/>
    <w:rsid w:val="00807D06"/>
    <w:rsid w:val="00811A72"/>
    <w:rsid w:val="00812F3E"/>
    <w:rsid w:val="00814B8C"/>
    <w:rsid w:val="00814FE4"/>
    <w:rsid w:val="00815A19"/>
    <w:rsid w:val="008162E2"/>
    <w:rsid w:val="008177AC"/>
    <w:rsid w:val="00820790"/>
    <w:rsid w:val="00820D58"/>
    <w:rsid w:val="008213F2"/>
    <w:rsid w:val="008225FD"/>
    <w:rsid w:val="00823227"/>
    <w:rsid w:val="00824B12"/>
    <w:rsid w:val="00825765"/>
    <w:rsid w:val="0082587B"/>
    <w:rsid w:val="00825E0B"/>
    <w:rsid w:val="00827F7F"/>
    <w:rsid w:val="008303EF"/>
    <w:rsid w:val="00830526"/>
    <w:rsid w:val="00830F9A"/>
    <w:rsid w:val="008315E3"/>
    <w:rsid w:val="00831965"/>
    <w:rsid w:val="00831E5B"/>
    <w:rsid w:val="00831F83"/>
    <w:rsid w:val="00832800"/>
    <w:rsid w:val="00832D84"/>
    <w:rsid w:val="008337C3"/>
    <w:rsid w:val="00834434"/>
    <w:rsid w:val="0083447D"/>
    <w:rsid w:val="00835AE4"/>
    <w:rsid w:val="00835F36"/>
    <w:rsid w:val="00836345"/>
    <w:rsid w:val="00836D2C"/>
    <w:rsid w:val="00837301"/>
    <w:rsid w:val="00837984"/>
    <w:rsid w:val="00841A6B"/>
    <w:rsid w:val="00842587"/>
    <w:rsid w:val="00843D9F"/>
    <w:rsid w:val="0084406C"/>
    <w:rsid w:val="00844A93"/>
    <w:rsid w:val="00844D06"/>
    <w:rsid w:val="00845395"/>
    <w:rsid w:val="008457FA"/>
    <w:rsid w:val="00847891"/>
    <w:rsid w:val="00847E84"/>
    <w:rsid w:val="0085065E"/>
    <w:rsid w:val="00851310"/>
    <w:rsid w:val="00852EEE"/>
    <w:rsid w:val="008535FC"/>
    <w:rsid w:val="00854751"/>
    <w:rsid w:val="00855DC5"/>
    <w:rsid w:val="008561B3"/>
    <w:rsid w:val="0085679A"/>
    <w:rsid w:val="00856CC6"/>
    <w:rsid w:val="008574B8"/>
    <w:rsid w:val="00860849"/>
    <w:rsid w:val="00861735"/>
    <w:rsid w:val="00861D27"/>
    <w:rsid w:val="00862441"/>
    <w:rsid w:val="0086280A"/>
    <w:rsid w:val="00862ED7"/>
    <w:rsid w:val="0086491C"/>
    <w:rsid w:val="00865315"/>
    <w:rsid w:val="00865EBF"/>
    <w:rsid w:val="00867235"/>
    <w:rsid w:val="0087054E"/>
    <w:rsid w:val="0087080B"/>
    <w:rsid w:val="008711E7"/>
    <w:rsid w:val="008722E3"/>
    <w:rsid w:val="00872DA1"/>
    <w:rsid w:val="008733DD"/>
    <w:rsid w:val="00873485"/>
    <w:rsid w:val="00873DA8"/>
    <w:rsid w:val="00874E7D"/>
    <w:rsid w:val="00875F99"/>
    <w:rsid w:val="00876545"/>
    <w:rsid w:val="00877072"/>
    <w:rsid w:val="008779B2"/>
    <w:rsid w:val="00880CC8"/>
    <w:rsid w:val="00880D29"/>
    <w:rsid w:val="00881A4F"/>
    <w:rsid w:val="00882A68"/>
    <w:rsid w:val="0088317F"/>
    <w:rsid w:val="00883240"/>
    <w:rsid w:val="008840D4"/>
    <w:rsid w:val="008841B7"/>
    <w:rsid w:val="00884AF2"/>
    <w:rsid w:val="00885A71"/>
    <w:rsid w:val="008860ED"/>
    <w:rsid w:val="00886D70"/>
    <w:rsid w:val="00890094"/>
    <w:rsid w:val="0089186A"/>
    <w:rsid w:val="0089225D"/>
    <w:rsid w:val="00892581"/>
    <w:rsid w:val="00892749"/>
    <w:rsid w:val="00892F1D"/>
    <w:rsid w:val="008934FE"/>
    <w:rsid w:val="008935FF"/>
    <w:rsid w:val="00893ADC"/>
    <w:rsid w:val="00894C1B"/>
    <w:rsid w:val="00894C4C"/>
    <w:rsid w:val="00895FFC"/>
    <w:rsid w:val="00896096"/>
    <w:rsid w:val="008963D7"/>
    <w:rsid w:val="00896541"/>
    <w:rsid w:val="00897139"/>
    <w:rsid w:val="008A0D0B"/>
    <w:rsid w:val="008A205C"/>
    <w:rsid w:val="008A2259"/>
    <w:rsid w:val="008A2D50"/>
    <w:rsid w:val="008A2F87"/>
    <w:rsid w:val="008A30A4"/>
    <w:rsid w:val="008A3F21"/>
    <w:rsid w:val="008A51AA"/>
    <w:rsid w:val="008A7365"/>
    <w:rsid w:val="008A7F93"/>
    <w:rsid w:val="008B0089"/>
    <w:rsid w:val="008B08BC"/>
    <w:rsid w:val="008B0C10"/>
    <w:rsid w:val="008B2436"/>
    <w:rsid w:val="008B2D88"/>
    <w:rsid w:val="008B4174"/>
    <w:rsid w:val="008B4451"/>
    <w:rsid w:val="008B5132"/>
    <w:rsid w:val="008B60CA"/>
    <w:rsid w:val="008C12B4"/>
    <w:rsid w:val="008C199D"/>
    <w:rsid w:val="008C2D1A"/>
    <w:rsid w:val="008C3680"/>
    <w:rsid w:val="008C4AD7"/>
    <w:rsid w:val="008C4D99"/>
    <w:rsid w:val="008C6707"/>
    <w:rsid w:val="008C7576"/>
    <w:rsid w:val="008D08AD"/>
    <w:rsid w:val="008D0CA8"/>
    <w:rsid w:val="008D29CE"/>
    <w:rsid w:val="008D303B"/>
    <w:rsid w:val="008D4D02"/>
    <w:rsid w:val="008D5622"/>
    <w:rsid w:val="008D56AC"/>
    <w:rsid w:val="008D5800"/>
    <w:rsid w:val="008D5EAA"/>
    <w:rsid w:val="008D6E54"/>
    <w:rsid w:val="008D7077"/>
    <w:rsid w:val="008D7804"/>
    <w:rsid w:val="008E19E8"/>
    <w:rsid w:val="008E1CBC"/>
    <w:rsid w:val="008E262C"/>
    <w:rsid w:val="008E2912"/>
    <w:rsid w:val="008E2915"/>
    <w:rsid w:val="008E38E8"/>
    <w:rsid w:val="008E3CB1"/>
    <w:rsid w:val="008E45BF"/>
    <w:rsid w:val="008E4AFC"/>
    <w:rsid w:val="008E65E6"/>
    <w:rsid w:val="008E6EBA"/>
    <w:rsid w:val="008F2C19"/>
    <w:rsid w:val="008F51BD"/>
    <w:rsid w:val="008F55E5"/>
    <w:rsid w:val="008F57A8"/>
    <w:rsid w:val="00900098"/>
    <w:rsid w:val="00900779"/>
    <w:rsid w:val="00900B15"/>
    <w:rsid w:val="00901F1F"/>
    <w:rsid w:val="00904286"/>
    <w:rsid w:val="0090489B"/>
    <w:rsid w:val="00904BB6"/>
    <w:rsid w:val="00904F16"/>
    <w:rsid w:val="00905D49"/>
    <w:rsid w:val="00906793"/>
    <w:rsid w:val="00906D71"/>
    <w:rsid w:val="009074F8"/>
    <w:rsid w:val="00907A09"/>
    <w:rsid w:val="009126C9"/>
    <w:rsid w:val="00913D95"/>
    <w:rsid w:val="00913EE7"/>
    <w:rsid w:val="0091407C"/>
    <w:rsid w:val="00915EB3"/>
    <w:rsid w:val="0091632C"/>
    <w:rsid w:val="009164B1"/>
    <w:rsid w:val="00917148"/>
    <w:rsid w:val="00917C40"/>
    <w:rsid w:val="00917E2F"/>
    <w:rsid w:val="0092131A"/>
    <w:rsid w:val="00921337"/>
    <w:rsid w:val="00921935"/>
    <w:rsid w:val="00922245"/>
    <w:rsid w:val="00923336"/>
    <w:rsid w:val="00923D87"/>
    <w:rsid w:val="00923F65"/>
    <w:rsid w:val="00925949"/>
    <w:rsid w:val="00925BC3"/>
    <w:rsid w:val="00925E04"/>
    <w:rsid w:val="0092725B"/>
    <w:rsid w:val="009303EB"/>
    <w:rsid w:val="00931A6E"/>
    <w:rsid w:val="00931B7F"/>
    <w:rsid w:val="00931F80"/>
    <w:rsid w:val="009321C4"/>
    <w:rsid w:val="00932868"/>
    <w:rsid w:val="0093336A"/>
    <w:rsid w:val="00933B68"/>
    <w:rsid w:val="009345F9"/>
    <w:rsid w:val="009354C7"/>
    <w:rsid w:val="009409A7"/>
    <w:rsid w:val="00941028"/>
    <w:rsid w:val="00941493"/>
    <w:rsid w:val="00942F9F"/>
    <w:rsid w:val="009439DC"/>
    <w:rsid w:val="00943BAA"/>
    <w:rsid w:val="00943E3A"/>
    <w:rsid w:val="00944AB3"/>
    <w:rsid w:val="00944B9D"/>
    <w:rsid w:val="00946D2A"/>
    <w:rsid w:val="00947654"/>
    <w:rsid w:val="00947ECA"/>
    <w:rsid w:val="009500EB"/>
    <w:rsid w:val="0095011B"/>
    <w:rsid w:val="00950DE6"/>
    <w:rsid w:val="00950E18"/>
    <w:rsid w:val="0095118F"/>
    <w:rsid w:val="00953A8D"/>
    <w:rsid w:val="0095457A"/>
    <w:rsid w:val="00954CE3"/>
    <w:rsid w:val="00954F56"/>
    <w:rsid w:val="009554C3"/>
    <w:rsid w:val="00955DCC"/>
    <w:rsid w:val="00956315"/>
    <w:rsid w:val="0095657F"/>
    <w:rsid w:val="009577CB"/>
    <w:rsid w:val="00960191"/>
    <w:rsid w:val="00961539"/>
    <w:rsid w:val="00961B65"/>
    <w:rsid w:val="0096226B"/>
    <w:rsid w:val="00962431"/>
    <w:rsid w:val="00962F66"/>
    <w:rsid w:val="00963EC4"/>
    <w:rsid w:val="009642CF"/>
    <w:rsid w:val="00964FCB"/>
    <w:rsid w:val="0096548D"/>
    <w:rsid w:val="0096572C"/>
    <w:rsid w:val="00965989"/>
    <w:rsid w:val="0096695C"/>
    <w:rsid w:val="0096741A"/>
    <w:rsid w:val="009703D9"/>
    <w:rsid w:val="00970FFC"/>
    <w:rsid w:val="00971A02"/>
    <w:rsid w:val="00972B9D"/>
    <w:rsid w:val="00972C43"/>
    <w:rsid w:val="00973F7A"/>
    <w:rsid w:val="0097412E"/>
    <w:rsid w:val="00974563"/>
    <w:rsid w:val="009757E9"/>
    <w:rsid w:val="00975E27"/>
    <w:rsid w:val="0097655E"/>
    <w:rsid w:val="00976575"/>
    <w:rsid w:val="009766A8"/>
    <w:rsid w:val="00976738"/>
    <w:rsid w:val="009770C3"/>
    <w:rsid w:val="00980694"/>
    <w:rsid w:val="00980C36"/>
    <w:rsid w:val="00980EC9"/>
    <w:rsid w:val="00981466"/>
    <w:rsid w:val="009817F0"/>
    <w:rsid w:val="009818CC"/>
    <w:rsid w:val="00982E06"/>
    <w:rsid w:val="009832B1"/>
    <w:rsid w:val="009857A9"/>
    <w:rsid w:val="0098704C"/>
    <w:rsid w:val="00990780"/>
    <w:rsid w:val="00990A9A"/>
    <w:rsid w:val="009917EA"/>
    <w:rsid w:val="00991B9A"/>
    <w:rsid w:val="00991BE1"/>
    <w:rsid w:val="00992EED"/>
    <w:rsid w:val="009953CA"/>
    <w:rsid w:val="00996F78"/>
    <w:rsid w:val="0099715B"/>
    <w:rsid w:val="00997206"/>
    <w:rsid w:val="0099751E"/>
    <w:rsid w:val="009975B4"/>
    <w:rsid w:val="009A12DA"/>
    <w:rsid w:val="009A2635"/>
    <w:rsid w:val="009A36BC"/>
    <w:rsid w:val="009A465A"/>
    <w:rsid w:val="009A478D"/>
    <w:rsid w:val="009A4E1C"/>
    <w:rsid w:val="009A5085"/>
    <w:rsid w:val="009A5A4A"/>
    <w:rsid w:val="009A638F"/>
    <w:rsid w:val="009B36C9"/>
    <w:rsid w:val="009B3753"/>
    <w:rsid w:val="009B37F7"/>
    <w:rsid w:val="009B3D2B"/>
    <w:rsid w:val="009B5AF0"/>
    <w:rsid w:val="009B61EF"/>
    <w:rsid w:val="009B65A1"/>
    <w:rsid w:val="009B6CB5"/>
    <w:rsid w:val="009B73D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2118"/>
    <w:rsid w:val="009D5A39"/>
    <w:rsid w:val="009D6AE7"/>
    <w:rsid w:val="009D6D70"/>
    <w:rsid w:val="009D711F"/>
    <w:rsid w:val="009E0991"/>
    <w:rsid w:val="009E2DF3"/>
    <w:rsid w:val="009E2FF3"/>
    <w:rsid w:val="009E3B31"/>
    <w:rsid w:val="009E44D8"/>
    <w:rsid w:val="009E4A6A"/>
    <w:rsid w:val="009E5198"/>
    <w:rsid w:val="009E54C4"/>
    <w:rsid w:val="009E6869"/>
    <w:rsid w:val="009E6DBC"/>
    <w:rsid w:val="009E719F"/>
    <w:rsid w:val="009E7BE9"/>
    <w:rsid w:val="009F05BE"/>
    <w:rsid w:val="009F0B66"/>
    <w:rsid w:val="009F0C54"/>
    <w:rsid w:val="009F0DD1"/>
    <w:rsid w:val="009F2918"/>
    <w:rsid w:val="009F2951"/>
    <w:rsid w:val="009F2D19"/>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2BF"/>
    <w:rsid w:val="00A02D0E"/>
    <w:rsid w:val="00A02F77"/>
    <w:rsid w:val="00A048BA"/>
    <w:rsid w:val="00A04928"/>
    <w:rsid w:val="00A04C5C"/>
    <w:rsid w:val="00A04DC5"/>
    <w:rsid w:val="00A06144"/>
    <w:rsid w:val="00A075FC"/>
    <w:rsid w:val="00A11E80"/>
    <w:rsid w:val="00A1205E"/>
    <w:rsid w:val="00A124D3"/>
    <w:rsid w:val="00A12E3E"/>
    <w:rsid w:val="00A12FA6"/>
    <w:rsid w:val="00A13759"/>
    <w:rsid w:val="00A13A8B"/>
    <w:rsid w:val="00A13E3E"/>
    <w:rsid w:val="00A169CF"/>
    <w:rsid w:val="00A17829"/>
    <w:rsid w:val="00A203FE"/>
    <w:rsid w:val="00A2056D"/>
    <w:rsid w:val="00A2146D"/>
    <w:rsid w:val="00A216CF"/>
    <w:rsid w:val="00A2247A"/>
    <w:rsid w:val="00A238DC"/>
    <w:rsid w:val="00A23943"/>
    <w:rsid w:val="00A25200"/>
    <w:rsid w:val="00A2560F"/>
    <w:rsid w:val="00A25CC4"/>
    <w:rsid w:val="00A25FE9"/>
    <w:rsid w:val="00A26347"/>
    <w:rsid w:val="00A2642F"/>
    <w:rsid w:val="00A26815"/>
    <w:rsid w:val="00A27101"/>
    <w:rsid w:val="00A271E7"/>
    <w:rsid w:val="00A27DD4"/>
    <w:rsid w:val="00A30086"/>
    <w:rsid w:val="00A3063A"/>
    <w:rsid w:val="00A31BC8"/>
    <w:rsid w:val="00A31FC8"/>
    <w:rsid w:val="00A32226"/>
    <w:rsid w:val="00A32D49"/>
    <w:rsid w:val="00A356D5"/>
    <w:rsid w:val="00A35DA8"/>
    <w:rsid w:val="00A3710D"/>
    <w:rsid w:val="00A372EB"/>
    <w:rsid w:val="00A37CC2"/>
    <w:rsid w:val="00A40CA7"/>
    <w:rsid w:val="00A419D1"/>
    <w:rsid w:val="00A4233D"/>
    <w:rsid w:val="00A426B1"/>
    <w:rsid w:val="00A42AAF"/>
    <w:rsid w:val="00A42D8E"/>
    <w:rsid w:val="00A43CFE"/>
    <w:rsid w:val="00A46A1B"/>
    <w:rsid w:val="00A46C58"/>
    <w:rsid w:val="00A474EC"/>
    <w:rsid w:val="00A47EBE"/>
    <w:rsid w:val="00A50EE5"/>
    <w:rsid w:val="00A51E15"/>
    <w:rsid w:val="00A51F4B"/>
    <w:rsid w:val="00A522E1"/>
    <w:rsid w:val="00A52793"/>
    <w:rsid w:val="00A52852"/>
    <w:rsid w:val="00A53815"/>
    <w:rsid w:val="00A556DF"/>
    <w:rsid w:val="00A55B9B"/>
    <w:rsid w:val="00A57042"/>
    <w:rsid w:val="00A57223"/>
    <w:rsid w:val="00A614D2"/>
    <w:rsid w:val="00A61732"/>
    <w:rsid w:val="00A61C95"/>
    <w:rsid w:val="00A61DB9"/>
    <w:rsid w:val="00A627A8"/>
    <w:rsid w:val="00A651C9"/>
    <w:rsid w:val="00A65B51"/>
    <w:rsid w:val="00A70A56"/>
    <w:rsid w:val="00A70B7B"/>
    <w:rsid w:val="00A71049"/>
    <w:rsid w:val="00A710D9"/>
    <w:rsid w:val="00A72CB0"/>
    <w:rsid w:val="00A73183"/>
    <w:rsid w:val="00A73602"/>
    <w:rsid w:val="00A736B8"/>
    <w:rsid w:val="00A7385A"/>
    <w:rsid w:val="00A73E71"/>
    <w:rsid w:val="00A75C39"/>
    <w:rsid w:val="00A76D22"/>
    <w:rsid w:val="00A77100"/>
    <w:rsid w:val="00A773D6"/>
    <w:rsid w:val="00A774E5"/>
    <w:rsid w:val="00A77560"/>
    <w:rsid w:val="00A77CDF"/>
    <w:rsid w:val="00A80656"/>
    <w:rsid w:val="00A820E1"/>
    <w:rsid w:val="00A829C1"/>
    <w:rsid w:val="00A82D2F"/>
    <w:rsid w:val="00A858BD"/>
    <w:rsid w:val="00A860D8"/>
    <w:rsid w:val="00A87885"/>
    <w:rsid w:val="00A9001E"/>
    <w:rsid w:val="00A9018C"/>
    <w:rsid w:val="00A943D9"/>
    <w:rsid w:val="00A94674"/>
    <w:rsid w:val="00A94B00"/>
    <w:rsid w:val="00A953DB"/>
    <w:rsid w:val="00A95548"/>
    <w:rsid w:val="00A961CF"/>
    <w:rsid w:val="00A967F5"/>
    <w:rsid w:val="00A96A51"/>
    <w:rsid w:val="00A96B63"/>
    <w:rsid w:val="00A97208"/>
    <w:rsid w:val="00A97473"/>
    <w:rsid w:val="00A97996"/>
    <w:rsid w:val="00A97D41"/>
    <w:rsid w:val="00AA0295"/>
    <w:rsid w:val="00AA0AC3"/>
    <w:rsid w:val="00AA301F"/>
    <w:rsid w:val="00AA3A38"/>
    <w:rsid w:val="00AA41CE"/>
    <w:rsid w:val="00AA44D5"/>
    <w:rsid w:val="00AA673B"/>
    <w:rsid w:val="00AA6C33"/>
    <w:rsid w:val="00AA6F9D"/>
    <w:rsid w:val="00AA6FD2"/>
    <w:rsid w:val="00AA79C2"/>
    <w:rsid w:val="00AB051C"/>
    <w:rsid w:val="00AB0887"/>
    <w:rsid w:val="00AB0CD8"/>
    <w:rsid w:val="00AB0CD9"/>
    <w:rsid w:val="00AB0EBB"/>
    <w:rsid w:val="00AB1890"/>
    <w:rsid w:val="00AB2B2A"/>
    <w:rsid w:val="00AB363F"/>
    <w:rsid w:val="00AB3B5B"/>
    <w:rsid w:val="00AB46DB"/>
    <w:rsid w:val="00AB553F"/>
    <w:rsid w:val="00AB5A46"/>
    <w:rsid w:val="00AB5EC7"/>
    <w:rsid w:val="00AB638D"/>
    <w:rsid w:val="00AB757A"/>
    <w:rsid w:val="00AC0E44"/>
    <w:rsid w:val="00AC111E"/>
    <w:rsid w:val="00AC2833"/>
    <w:rsid w:val="00AC2DA1"/>
    <w:rsid w:val="00AC35C2"/>
    <w:rsid w:val="00AC5143"/>
    <w:rsid w:val="00AC5C16"/>
    <w:rsid w:val="00AC5D5E"/>
    <w:rsid w:val="00AC64C3"/>
    <w:rsid w:val="00AC6D2A"/>
    <w:rsid w:val="00AC7861"/>
    <w:rsid w:val="00AC78E6"/>
    <w:rsid w:val="00AC7E0D"/>
    <w:rsid w:val="00AC7FA2"/>
    <w:rsid w:val="00AD00D4"/>
    <w:rsid w:val="00AD04AD"/>
    <w:rsid w:val="00AD16B3"/>
    <w:rsid w:val="00AD174C"/>
    <w:rsid w:val="00AD2F0C"/>
    <w:rsid w:val="00AD305C"/>
    <w:rsid w:val="00AD33AB"/>
    <w:rsid w:val="00AD3824"/>
    <w:rsid w:val="00AD39CA"/>
    <w:rsid w:val="00AD3F77"/>
    <w:rsid w:val="00AD4446"/>
    <w:rsid w:val="00AD50C5"/>
    <w:rsid w:val="00AD5450"/>
    <w:rsid w:val="00AD5832"/>
    <w:rsid w:val="00AD5933"/>
    <w:rsid w:val="00AD758B"/>
    <w:rsid w:val="00AD7C31"/>
    <w:rsid w:val="00AE0B0E"/>
    <w:rsid w:val="00AE41EC"/>
    <w:rsid w:val="00AE4518"/>
    <w:rsid w:val="00AE655A"/>
    <w:rsid w:val="00AE655F"/>
    <w:rsid w:val="00AF100C"/>
    <w:rsid w:val="00AF12BB"/>
    <w:rsid w:val="00AF1BBB"/>
    <w:rsid w:val="00AF1FAE"/>
    <w:rsid w:val="00AF2F5A"/>
    <w:rsid w:val="00AF3581"/>
    <w:rsid w:val="00AF4C91"/>
    <w:rsid w:val="00AF563F"/>
    <w:rsid w:val="00AF70A0"/>
    <w:rsid w:val="00B001F2"/>
    <w:rsid w:val="00B01544"/>
    <w:rsid w:val="00B02CC8"/>
    <w:rsid w:val="00B03560"/>
    <w:rsid w:val="00B03BEC"/>
    <w:rsid w:val="00B04006"/>
    <w:rsid w:val="00B04A62"/>
    <w:rsid w:val="00B04FFB"/>
    <w:rsid w:val="00B05E10"/>
    <w:rsid w:val="00B0709B"/>
    <w:rsid w:val="00B07223"/>
    <w:rsid w:val="00B103CA"/>
    <w:rsid w:val="00B10856"/>
    <w:rsid w:val="00B1087C"/>
    <w:rsid w:val="00B10C19"/>
    <w:rsid w:val="00B10F56"/>
    <w:rsid w:val="00B11115"/>
    <w:rsid w:val="00B122AE"/>
    <w:rsid w:val="00B1257D"/>
    <w:rsid w:val="00B14D5A"/>
    <w:rsid w:val="00B16C7C"/>
    <w:rsid w:val="00B2011E"/>
    <w:rsid w:val="00B20A13"/>
    <w:rsid w:val="00B20CE6"/>
    <w:rsid w:val="00B20D4E"/>
    <w:rsid w:val="00B21C71"/>
    <w:rsid w:val="00B22B5B"/>
    <w:rsid w:val="00B23F4C"/>
    <w:rsid w:val="00B24A01"/>
    <w:rsid w:val="00B2547F"/>
    <w:rsid w:val="00B25509"/>
    <w:rsid w:val="00B27BDF"/>
    <w:rsid w:val="00B300B7"/>
    <w:rsid w:val="00B311D0"/>
    <w:rsid w:val="00B3126B"/>
    <w:rsid w:val="00B313C9"/>
    <w:rsid w:val="00B31404"/>
    <w:rsid w:val="00B31655"/>
    <w:rsid w:val="00B31F4D"/>
    <w:rsid w:val="00B32D81"/>
    <w:rsid w:val="00B334A7"/>
    <w:rsid w:val="00B33E81"/>
    <w:rsid w:val="00B34726"/>
    <w:rsid w:val="00B35613"/>
    <w:rsid w:val="00B35C39"/>
    <w:rsid w:val="00B36848"/>
    <w:rsid w:val="00B37CCD"/>
    <w:rsid w:val="00B37D68"/>
    <w:rsid w:val="00B37DAD"/>
    <w:rsid w:val="00B40758"/>
    <w:rsid w:val="00B41171"/>
    <w:rsid w:val="00B4172D"/>
    <w:rsid w:val="00B419B4"/>
    <w:rsid w:val="00B43372"/>
    <w:rsid w:val="00B4344A"/>
    <w:rsid w:val="00B43CED"/>
    <w:rsid w:val="00B43D04"/>
    <w:rsid w:val="00B44445"/>
    <w:rsid w:val="00B447EA"/>
    <w:rsid w:val="00B459B9"/>
    <w:rsid w:val="00B46EDD"/>
    <w:rsid w:val="00B476AB"/>
    <w:rsid w:val="00B47F3A"/>
    <w:rsid w:val="00B50CE4"/>
    <w:rsid w:val="00B51014"/>
    <w:rsid w:val="00B51464"/>
    <w:rsid w:val="00B51C70"/>
    <w:rsid w:val="00B52066"/>
    <w:rsid w:val="00B5221D"/>
    <w:rsid w:val="00B52E94"/>
    <w:rsid w:val="00B53D50"/>
    <w:rsid w:val="00B53DB2"/>
    <w:rsid w:val="00B53DBB"/>
    <w:rsid w:val="00B54E15"/>
    <w:rsid w:val="00B56263"/>
    <w:rsid w:val="00B60EB4"/>
    <w:rsid w:val="00B6157E"/>
    <w:rsid w:val="00B6170A"/>
    <w:rsid w:val="00B61C71"/>
    <w:rsid w:val="00B63481"/>
    <w:rsid w:val="00B63ABF"/>
    <w:rsid w:val="00B649E4"/>
    <w:rsid w:val="00B64C56"/>
    <w:rsid w:val="00B65082"/>
    <w:rsid w:val="00B65777"/>
    <w:rsid w:val="00B66438"/>
    <w:rsid w:val="00B66462"/>
    <w:rsid w:val="00B67CE5"/>
    <w:rsid w:val="00B701AE"/>
    <w:rsid w:val="00B717DC"/>
    <w:rsid w:val="00B71900"/>
    <w:rsid w:val="00B71A96"/>
    <w:rsid w:val="00B72142"/>
    <w:rsid w:val="00B722DD"/>
    <w:rsid w:val="00B7245D"/>
    <w:rsid w:val="00B725C7"/>
    <w:rsid w:val="00B734F5"/>
    <w:rsid w:val="00B740F6"/>
    <w:rsid w:val="00B7431F"/>
    <w:rsid w:val="00B74615"/>
    <w:rsid w:val="00B74C52"/>
    <w:rsid w:val="00B7588E"/>
    <w:rsid w:val="00B75ABA"/>
    <w:rsid w:val="00B75E5E"/>
    <w:rsid w:val="00B76C82"/>
    <w:rsid w:val="00B76FD2"/>
    <w:rsid w:val="00B80155"/>
    <w:rsid w:val="00B80A88"/>
    <w:rsid w:val="00B826A2"/>
    <w:rsid w:val="00B827E9"/>
    <w:rsid w:val="00B829E9"/>
    <w:rsid w:val="00B832D1"/>
    <w:rsid w:val="00B83E44"/>
    <w:rsid w:val="00B86851"/>
    <w:rsid w:val="00B86E89"/>
    <w:rsid w:val="00B8738A"/>
    <w:rsid w:val="00B87E50"/>
    <w:rsid w:val="00B90593"/>
    <w:rsid w:val="00B909CF"/>
    <w:rsid w:val="00B91051"/>
    <w:rsid w:val="00B91218"/>
    <w:rsid w:val="00B92C32"/>
    <w:rsid w:val="00B92EE3"/>
    <w:rsid w:val="00B93227"/>
    <w:rsid w:val="00B93B5D"/>
    <w:rsid w:val="00B93D44"/>
    <w:rsid w:val="00B93E5A"/>
    <w:rsid w:val="00B9461F"/>
    <w:rsid w:val="00B9483F"/>
    <w:rsid w:val="00B94A7C"/>
    <w:rsid w:val="00B9541E"/>
    <w:rsid w:val="00B95EF1"/>
    <w:rsid w:val="00B965B4"/>
    <w:rsid w:val="00B969DE"/>
    <w:rsid w:val="00BA0598"/>
    <w:rsid w:val="00BA2A0B"/>
    <w:rsid w:val="00BA2B11"/>
    <w:rsid w:val="00BA3BE7"/>
    <w:rsid w:val="00BA418D"/>
    <w:rsid w:val="00BA4810"/>
    <w:rsid w:val="00BA4B58"/>
    <w:rsid w:val="00BA4CB2"/>
    <w:rsid w:val="00BA4D68"/>
    <w:rsid w:val="00BA4EA2"/>
    <w:rsid w:val="00BA5B84"/>
    <w:rsid w:val="00BA70CC"/>
    <w:rsid w:val="00BB0A93"/>
    <w:rsid w:val="00BB0F41"/>
    <w:rsid w:val="00BB1BDA"/>
    <w:rsid w:val="00BB29F6"/>
    <w:rsid w:val="00BB3315"/>
    <w:rsid w:val="00BB34DA"/>
    <w:rsid w:val="00BB50ED"/>
    <w:rsid w:val="00BB532A"/>
    <w:rsid w:val="00BB5513"/>
    <w:rsid w:val="00BB590A"/>
    <w:rsid w:val="00BB69DF"/>
    <w:rsid w:val="00BB6B3E"/>
    <w:rsid w:val="00BC01FA"/>
    <w:rsid w:val="00BC1D9B"/>
    <w:rsid w:val="00BC2673"/>
    <w:rsid w:val="00BC2AEC"/>
    <w:rsid w:val="00BC311D"/>
    <w:rsid w:val="00BC3C3A"/>
    <w:rsid w:val="00BC3D32"/>
    <w:rsid w:val="00BC3DB3"/>
    <w:rsid w:val="00BC3E0D"/>
    <w:rsid w:val="00BC4B54"/>
    <w:rsid w:val="00BC630B"/>
    <w:rsid w:val="00BC6A73"/>
    <w:rsid w:val="00BC6DDE"/>
    <w:rsid w:val="00BC798B"/>
    <w:rsid w:val="00BC79C3"/>
    <w:rsid w:val="00BD0009"/>
    <w:rsid w:val="00BD056F"/>
    <w:rsid w:val="00BD1444"/>
    <w:rsid w:val="00BD2B29"/>
    <w:rsid w:val="00BD31F0"/>
    <w:rsid w:val="00BD326B"/>
    <w:rsid w:val="00BD32F2"/>
    <w:rsid w:val="00BD38E9"/>
    <w:rsid w:val="00BD6B97"/>
    <w:rsid w:val="00BD7657"/>
    <w:rsid w:val="00BD7AA0"/>
    <w:rsid w:val="00BE0604"/>
    <w:rsid w:val="00BE24B8"/>
    <w:rsid w:val="00BE33CA"/>
    <w:rsid w:val="00BE3628"/>
    <w:rsid w:val="00BE3A93"/>
    <w:rsid w:val="00BE441F"/>
    <w:rsid w:val="00BE53F8"/>
    <w:rsid w:val="00BE54F5"/>
    <w:rsid w:val="00BE558A"/>
    <w:rsid w:val="00BE63AE"/>
    <w:rsid w:val="00BE641F"/>
    <w:rsid w:val="00BE7601"/>
    <w:rsid w:val="00BE775F"/>
    <w:rsid w:val="00BE7888"/>
    <w:rsid w:val="00BF06F1"/>
    <w:rsid w:val="00BF11A6"/>
    <w:rsid w:val="00BF16C8"/>
    <w:rsid w:val="00BF1971"/>
    <w:rsid w:val="00BF2CFA"/>
    <w:rsid w:val="00BF2DAD"/>
    <w:rsid w:val="00BF35CA"/>
    <w:rsid w:val="00BF4177"/>
    <w:rsid w:val="00BF5836"/>
    <w:rsid w:val="00BF665F"/>
    <w:rsid w:val="00BF6858"/>
    <w:rsid w:val="00BF7540"/>
    <w:rsid w:val="00BF760A"/>
    <w:rsid w:val="00C00DE1"/>
    <w:rsid w:val="00C0298C"/>
    <w:rsid w:val="00C03EF3"/>
    <w:rsid w:val="00C07491"/>
    <w:rsid w:val="00C07B9A"/>
    <w:rsid w:val="00C10062"/>
    <w:rsid w:val="00C116A5"/>
    <w:rsid w:val="00C12137"/>
    <w:rsid w:val="00C12D17"/>
    <w:rsid w:val="00C12F30"/>
    <w:rsid w:val="00C134C5"/>
    <w:rsid w:val="00C14CD4"/>
    <w:rsid w:val="00C14F74"/>
    <w:rsid w:val="00C1586C"/>
    <w:rsid w:val="00C15A1B"/>
    <w:rsid w:val="00C15CDA"/>
    <w:rsid w:val="00C17238"/>
    <w:rsid w:val="00C1799B"/>
    <w:rsid w:val="00C20A1E"/>
    <w:rsid w:val="00C21133"/>
    <w:rsid w:val="00C21174"/>
    <w:rsid w:val="00C212AA"/>
    <w:rsid w:val="00C222E4"/>
    <w:rsid w:val="00C22D67"/>
    <w:rsid w:val="00C23E2F"/>
    <w:rsid w:val="00C24074"/>
    <w:rsid w:val="00C245B3"/>
    <w:rsid w:val="00C252E1"/>
    <w:rsid w:val="00C30204"/>
    <w:rsid w:val="00C31E9B"/>
    <w:rsid w:val="00C32265"/>
    <w:rsid w:val="00C322AB"/>
    <w:rsid w:val="00C32735"/>
    <w:rsid w:val="00C328CB"/>
    <w:rsid w:val="00C331E4"/>
    <w:rsid w:val="00C342B8"/>
    <w:rsid w:val="00C34DB6"/>
    <w:rsid w:val="00C357D3"/>
    <w:rsid w:val="00C35BE6"/>
    <w:rsid w:val="00C35C40"/>
    <w:rsid w:val="00C37320"/>
    <w:rsid w:val="00C379F0"/>
    <w:rsid w:val="00C37ADD"/>
    <w:rsid w:val="00C411E2"/>
    <w:rsid w:val="00C4185B"/>
    <w:rsid w:val="00C419CF"/>
    <w:rsid w:val="00C4223F"/>
    <w:rsid w:val="00C4347F"/>
    <w:rsid w:val="00C44466"/>
    <w:rsid w:val="00C456C7"/>
    <w:rsid w:val="00C459F3"/>
    <w:rsid w:val="00C47DFE"/>
    <w:rsid w:val="00C47E39"/>
    <w:rsid w:val="00C50BB9"/>
    <w:rsid w:val="00C5124A"/>
    <w:rsid w:val="00C51257"/>
    <w:rsid w:val="00C51ADF"/>
    <w:rsid w:val="00C53EB5"/>
    <w:rsid w:val="00C53ED5"/>
    <w:rsid w:val="00C54B34"/>
    <w:rsid w:val="00C556EA"/>
    <w:rsid w:val="00C56295"/>
    <w:rsid w:val="00C56C8C"/>
    <w:rsid w:val="00C57325"/>
    <w:rsid w:val="00C57359"/>
    <w:rsid w:val="00C600B4"/>
    <w:rsid w:val="00C61FD1"/>
    <w:rsid w:val="00C629A8"/>
    <w:rsid w:val="00C63B49"/>
    <w:rsid w:val="00C641D5"/>
    <w:rsid w:val="00C64736"/>
    <w:rsid w:val="00C65554"/>
    <w:rsid w:val="00C6655E"/>
    <w:rsid w:val="00C67177"/>
    <w:rsid w:val="00C672CF"/>
    <w:rsid w:val="00C6761E"/>
    <w:rsid w:val="00C6784E"/>
    <w:rsid w:val="00C67F35"/>
    <w:rsid w:val="00C705E6"/>
    <w:rsid w:val="00C72137"/>
    <w:rsid w:val="00C72630"/>
    <w:rsid w:val="00C72B9A"/>
    <w:rsid w:val="00C72C22"/>
    <w:rsid w:val="00C73BB1"/>
    <w:rsid w:val="00C740E3"/>
    <w:rsid w:val="00C74242"/>
    <w:rsid w:val="00C74A97"/>
    <w:rsid w:val="00C75A5E"/>
    <w:rsid w:val="00C75AB6"/>
    <w:rsid w:val="00C75D2F"/>
    <w:rsid w:val="00C773A1"/>
    <w:rsid w:val="00C77758"/>
    <w:rsid w:val="00C77BAF"/>
    <w:rsid w:val="00C80C8D"/>
    <w:rsid w:val="00C81D3E"/>
    <w:rsid w:val="00C82520"/>
    <w:rsid w:val="00C82F0D"/>
    <w:rsid w:val="00C82FEE"/>
    <w:rsid w:val="00C8405D"/>
    <w:rsid w:val="00C8410B"/>
    <w:rsid w:val="00C85226"/>
    <w:rsid w:val="00C855AA"/>
    <w:rsid w:val="00C863A1"/>
    <w:rsid w:val="00C86B69"/>
    <w:rsid w:val="00C87F17"/>
    <w:rsid w:val="00C90AD3"/>
    <w:rsid w:val="00C90BCC"/>
    <w:rsid w:val="00C90CF8"/>
    <w:rsid w:val="00C920AC"/>
    <w:rsid w:val="00C92125"/>
    <w:rsid w:val="00C92F92"/>
    <w:rsid w:val="00C9315A"/>
    <w:rsid w:val="00C9323F"/>
    <w:rsid w:val="00C9445B"/>
    <w:rsid w:val="00C9482A"/>
    <w:rsid w:val="00C9504C"/>
    <w:rsid w:val="00C952F8"/>
    <w:rsid w:val="00C95448"/>
    <w:rsid w:val="00C96063"/>
    <w:rsid w:val="00C9661B"/>
    <w:rsid w:val="00CA05A3"/>
    <w:rsid w:val="00CA0C7D"/>
    <w:rsid w:val="00CA0D59"/>
    <w:rsid w:val="00CA0F38"/>
    <w:rsid w:val="00CA26BD"/>
    <w:rsid w:val="00CA27EE"/>
    <w:rsid w:val="00CA32B0"/>
    <w:rsid w:val="00CA5AB9"/>
    <w:rsid w:val="00CA6223"/>
    <w:rsid w:val="00CA672C"/>
    <w:rsid w:val="00CA6AAB"/>
    <w:rsid w:val="00CA6ED3"/>
    <w:rsid w:val="00CB0FC1"/>
    <w:rsid w:val="00CB2899"/>
    <w:rsid w:val="00CB3892"/>
    <w:rsid w:val="00CB3A3E"/>
    <w:rsid w:val="00CB3B3E"/>
    <w:rsid w:val="00CB51C3"/>
    <w:rsid w:val="00CB589F"/>
    <w:rsid w:val="00CB5E35"/>
    <w:rsid w:val="00CB7D36"/>
    <w:rsid w:val="00CC01C3"/>
    <w:rsid w:val="00CC109D"/>
    <w:rsid w:val="00CC1A58"/>
    <w:rsid w:val="00CC1B8F"/>
    <w:rsid w:val="00CC219F"/>
    <w:rsid w:val="00CC2917"/>
    <w:rsid w:val="00CC332E"/>
    <w:rsid w:val="00CC3DB2"/>
    <w:rsid w:val="00CC5B37"/>
    <w:rsid w:val="00CC6EC0"/>
    <w:rsid w:val="00CC6EE6"/>
    <w:rsid w:val="00CC6FB1"/>
    <w:rsid w:val="00CD0042"/>
    <w:rsid w:val="00CD05E2"/>
    <w:rsid w:val="00CD0EA1"/>
    <w:rsid w:val="00CD102D"/>
    <w:rsid w:val="00CD1227"/>
    <w:rsid w:val="00CD1CE3"/>
    <w:rsid w:val="00CD233A"/>
    <w:rsid w:val="00CD3AF7"/>
    <w:rsid w:val="00CD4CF1"/>
    <w:rsid w:val="00CD5491"/>
    <w:rsid w:val="00CD6199"/>
    <w:rsid w:val="00CD6B2E"/>
    <w:rsid w:val="00CD7B9A"/>
    <w:rsid w:val="00CE07E2"/>
    <w:rsid w:val="00CE0F3D"/>
    <w:rsid w:val="00CE1AC6"/>
    <w:rsid w:val="00CE2CA9"/>
    <w:rsid w:val="00CE46B8"/>
    <w:rsid w:val="00CE7708"/>
    <w:rsid w:val="00CE7BDB"/>
    <w:rsid w:val="00CF0E42"/>
    <w:rsid w:val="00CF16D3"/>
    <w:rsid w:val="00CF1AF6"/>
    <w:rsid w:val="00CF1D91"/>
    <w:rsid w:val="00CF22E8"/>
    <w:rsid w:val="00CF2323"/>
    <w:rsid w:val="00CF2DF5"/>
    <w:rsid w:val="00CF397E"/>
    <w:rsid w:val="00CF489B"/>
    <w:rsid w:val="00CF51F7"/>
    <w:rsid w:val="00CF62A4"/>
    <w:rsid w:val="00CF63ED"/>
    <w:rsid w:val="00CF6900"/>
    <w:rsid w:val="00CF762B"/>
    <w:rsid w:val="00D01181"/>
    <w:rsid w:val="00D019BB"/>
    <w:rsid w:val="00D01DB7"/>
    <w:rsid w:val="00D020F7"/>
    <w:rsid w:val="00D030A5"/>
    <w:rsid w:val="00D03A89"/>
    <w:rsid w:val="00D041D9"/>
    <w:rsid w:val="00D04A7C"/>
    <w:rsid w:val="00D04D02"/>
    <w:rsid w:val="00D069A8"/>
    <w:rsid w:val="00D07CB9"/>
    <w:rsid w:val="00D07D3F"/>
    <w:rsid w:val="00D116DF"/>
    <w:rsid w:val="00D12A30"/>
    <w:rsid w:val="00D12E5B"/>
    <w:rsid w:val="00D12F91"/>
    <w:rsid w:val="00D13507"/>
    <w:rsid w:val="00D136BA"/>
    <w:rsid w:val="00D1383A"/>
    <w:rsid w:val="00D13D1A"/>
    <w:rsid w:val="00D14635"/>
    <w:rsid w:val="00D1724C"/>
    <w:rsid w:val="00D17757"/>
    <w:rsid w:val="00D17C12"/>
    <w:rsid w:val="00D17F19"/>
    <w:rsid w:val="00D17F2E"/>
    <w:rsid w:val="00D205CD"/>
    <w:rsid w:val="00D208C7"/>
    <w:rsid w:val="00D21661"/>
    <w:rsid w:val="00D2186E"/>
    <w:rsid w:val="00D21BC1"/>
    <w:rsid w:val="00D2214E"/>
    <w:rsid w:val="00D225E9"/>
    <w:rsid w:val="00D2309A"/>
    <w:rsid w:val="00D23779"/>
    <w:rsid w:val="00D264CB"/>
    <w:rsid w:val="00D26547"/>
    <w:rsid w:val="00D267D6"/>
    <w:rsid w:val="00D26B14"/>
    <w:rsid w:val="00D2701E"/>
    <w:rsid w:val="00D2713C"/>
    <w:rsid w:val="00D27366"/>
    <w:rsid w:val="00D27703"/>
    <w:rsid w:val="00D27A98"/>
    <w:rsid w:val="00D27B5A"/>
    <w:rsid w:val="00D27FCF"/>
    <w:rsid w:val="00D3155C"/>
    <w:rsid w:val="00D315DF"/>
    <w:rsid w:val="00D31931"/>
    <w:rsid w:val="00D31D25"/>
    <w:rsid w:val="00D32EFC"/>
    <w:rsid w:val="00D3300C"/>
    <w:rsid w:val="00D33761"/>
    <w:rsid w:val="00D33CDE"/>
    <w:rsid w:val="00D3498E"/>
    <w:rsid w:val="00D349D5"/>
    <w:rsid w:val="00D34CD5"/>
    <w:rsid w:val="00D35489"/>
    <w:rsid w:val="00D37AA4"/>
    <w:rsid w:val="00D37B21"/>
    <w:rsid w:val="00D40053"/>
    <w:rsid w:val="00D42B39"/>
    <w:rsid w:val="00D430D0"/>
    <w:rsid w:val="00D4326A"/>
    <w:rsid w:val="00D43D76"/>
    <w:rsid w:val="00D44E7F"/>
    <w:rsid w:val="00D45DA9"/>
    <w:rsid w:val="00D45EED"/>
    <w:rsid w:val="00D469EF"/>
    <w:rsid w:val="00D47100"/>
    <w:rsid w:val="00D47204"/>
    <w:rsid w:val="00D4762F"/>
    <w:rsid w:val="00D501FF"/>
    <w:rsid w:val="00D50420"/>
    <w:rsid w:val="00D5101A"/>
    <w:rsid w:val="00D52167"/>
    <w:rsid w:val="00D525CA"/>
    <w:rsid w:val="00D52B05"/>
    <w:rsid w:val="00D52C83"/>
    <w:rsid w:val="00D5302C"/>
    <w:rsid w:val="00D53413"/>
    <w:rsid w:val="00D53847"/>
    <w:rsid w:val="00D5391E"/>
    <w:rsid w:val="00D55D27"/>
    <w:rsid w:val="00D55F13"/>
    <w:rsid w:val="00D56135"/>
    <w:rsid w:val="00D5684F"/>
    <w:rsid w:val="00D56A33"/>
    <w:rsid w:val="00D56D07"/>
    <w:rsid w:val="00D57397"/>
    <w:rsid w:val="00D5764A"/>
    <w:rsid w:val="00D605AC"/>
    <w:rsid w:val="00D63406"/>
    <w:rsid w:val="00D63833"/>
    <w:rsid w:val="00D649DB"/>
    <w:rsid w:val="00D64A45"/>
    <w:rsid w:val="00D64D6E"/>
    <w:rsid w:val="00D6534A"/>
    <w:rsid w:val="00D664CD"/>
    <w:rsid w:val="00D6653F"/>
    <w:rsid w:val="00D665BC"/>
    <w:rsid w:val="00D71915"/>
    <w:rsid w:val="00D72BAE"/>
    <w:rsid w:val="00D732CA"/>
    <w:rsid w:val="00D73CC8"/>
    <w:rsid w:val="00D74196"/>
    <w:rsid w:val="00D7491A"/>
    <w:rsid w:val="00D74AE1"/>
    <w:rsid w:val="00D755E4"/>
    <w:rsid w:val="00D75E2E"/>
    <w:rsid w:val="00D766DA"/>
    <w:rsid w:val="00D76971"/>
    <w:rsid w:val="00D76F41"/>
    <w:rsid w:val="00D77639"/>
    <w:rsid w:val="00D77910"/>
    <w:rsid w:val="00D77979"/>
    <w:rsid w:val="00D77DBF"/>
    <w:rsid w:val="00D80516"/>
    <w:rsid w:val="00D80FEA"/>
    <w:rsid w:val="00D8110E"/>
    <w:rsid w:val="00D813B9"/>
    <w:rsid w:val="00D81A87"/>
    <w:rsid w:val="00D81B89"/>
    <w:rsid w:val="00D81CBB"/>
    <w:rsid w:val="00D8387B"/>
    <w:rsid w:val="00D85140"/>
    <w:rsid w:val="00D852F4"/>
    <w:rsid w:val="00D86245"/>
    <w:rsid w:val="00D866E0"/>
    <w:rsid w:val="00D86B87"/>
    <w:rsid w:val="00D874A2"/>
    <w:rsid w:val="00D87EC6"/>
    <w:rsid w:val="00D90868"/>
    <w:rsid w:val="00D90A26"/>
    <w:rsid w:val="00D918A1"/>
    <w:rsid w:val="00D92DF7"/>
    <w:rsid w:val="00D9411B"/>
    <w:rsid w:val="00D94A9D"/>
    <w:rsid w:val="00D9757A"/>
    <w:rsid w:val="00D97657"/>
    <w:rsid w:val="00DA02A3"/>
    <w:rsid w:val="00DA08B1"/>
    <w:rsid w:val="00DA0E65"/>
    <w:rsid w:val="00DA1173"/>
    <w:rsid w:val="00DA189B"/>
    <w:rsid w:val="00DA51D1"/>
    <w:rsid w:val="00DA5726"/>
    <w:rsid w:val="00DB0965"/>
    <w:rsid w:val="00DB132D"/>
    <w:rsid w:val="00DB13B9"/>
    <w:rsid w:val="00DB2646"/>
    <w:rsid w:val="00DB2A9D"/>
    <w:rsid w:val="00DB2D75"/>
    <w:rsid w:val="00DB3C6B"/>
    <w:rsid w:val="00DB6303"/>
    <w:rsid w:val="00DB6DF0"/>
    <w:rsid w:val="00DB784E"/>
    <w:rsid w:val="00DC0876"/>
    <w:rsid w:val="00DC1979"/>
    <w:rsid w:val="00DC21CB"/>
    <w:rsid w:val="00DC267C"/>
    <w:rsid w:val="00DC2C7E"/>
    <w:rsid w:val="00DC3BB8"/>
    <w:rsid w:val="00DC40CA"/>
    <w:rsid w:val="00DC42B0"/>
    <w:rsid w:val="00DC6190"/>
    <w:rsid w:val="00DD21A6"/>
    <w:rsid w:val="00DD2586"/>
    <w:rsid w:val="00DD27B0"/>
    <w:rsid w:val="00DD3433"/>
    <w:rsid w:val="00DD3F96"/>
    <w:rsid w:val="00DD78FE"/>
    <w:rsid w:val="00DE0824"/>
    <w:rsid w:val="00DE0EA8"/>
    <w:rsid w:val="00DE1CE3"/>
    <w:rsid w:val="00DE290C"/>
    <w:rsid w:val="00DE2C18"/>
    <w:rsid w:val="00DE4602"/>
    <w:rsid w:val="00DE476B"/>
    <w:rsid w:val="00DE4F63"/>
    <w:rsid w:val="00DE53DB"/>
    <w:rsid w:val="00DE5604"/>
    <w:rsid w:val="00DE5978"/>
    <w:rsid w:val="00DE5BDD"/>
    <w:rsid w:val="00DF094D"/>
    <w:rsid w:val="00DF2DC9"/>
    <w:rsid w:val="00DF40AB"/>
    <w:rsid w:val="00DF41A7"/>
    <w:rsid w:val="00DF52F5"/>
    <w:rsid w:val="00DF53D9"/>
    <w:rsid w:val="00DF54E4"/>
    <w:rsid w:val="00DF66E9"/>
    <w:rsid w:val="00DF6FD4"/>
    <w:rsid w:val="00E004C8"/>
    <w:rsid w:val="00E0052E"/>
    <w:rsid w:val="00E005EC"/>
    <w:rsid w:val="00E012F4"/>
    <w:rsid w:val="00E0277D"/>
    <w:rsid w:val="00E02F7A"/>
    <w:rsid w:val="00E03450"/>
    <w:rsid w:val="00E0362B"/>
    <w:rsid w:val="00E04A02"/>
    <w:rsid w:val="00E0544E"/>
    <w:rsid w:val="00E05CB2"/>
    <w:rsid w:val="00E05CEA"/>
    <w:rsid w:val="00E05FC9"/>
    <w:rsid w:val="00E06E35"/>
    <w:rsid w:val="00E07205"/>
    <w:rsid w:val="00E0726D"/>
    <w:rsid w:val="00E07549"/>
    <w:rsid w:val="00E103BB"/>
    <w:rsid w:val="00E112CE"/>
    <w:rsid w:val="00E11427"/>
    <w:rsid w:val="00E114A7"/>
    <w:rsid w:val="00E126B1"/>
    <w:rsid w:val="00E137EE"/>
    <w:rsid w:val="00E1427A"/>
    <w:rsid w:val="00E142C5"/>
    <w:rsid w:val="00E144BA"/>
    <w:rsid w:val="00E14F5D"/>
    <w:rsid w:val="00E15299"/>
    <w:rsid w:val="00E1584A"/>
    <w:rsid w:val="00E16923"/>
    <w:rsid w:val="00E17922"/>
    <w:rsid w:val="00E17F9F"/>
    <w:rsid w:val="00E200A0"/>
    <w:rsid w:val="00E20105"/>
    <w:rsid w:val="00E20FDA"/>
    <w:rsid w:val="00E21933"/>
    <w:rsid w:val="00E2230D"/>
    <w:rsid w:val="00E22639"/>
    <w:rsid w:val="00E242CD"/>
    <w:rsid w:val="00E24B97"/>
    <w:rsid w:val="00E25DCD"/>
    <w:rsid w:val="00E26745"/>
    <w:rsid w:val="00E2745C"/>
    <w:rsid w:val="00E27551"/>
    <w:rsid w:val="00E3096A"/>
    <w:rsid w:val="00E30D0F"/>
    <w:rsid w:val="00E31CC6"/>
    <w:rsid w:val="00E31DA6"/>
    <w:rsid w:val="00E32F9A"/>
    <w:rsid w:val="00E335A5"/>
    <w:rsid w:val="00E33811"/>
    <w:rsid w:val="00E33B91"/>
    <w:rsid w:val="00E34064"/>
    <w:rsid w:val="00E34133"/>
    <w:rsid w:val="00E35554"/>
    <w:rsid w:val="00E3654E"/>
    <w:rsid w:val="00E36D11"/>
    <w:rsid w:val="00E372F4"/>
    <w:rsid w:val="00E401FA"/>
    <w:rsid w:val="00E40250"/>
    <w:rsid w:val="00E40ACE"/>
    <w:rsid w:val="00E418A3"/>
    <w:rsid w:val="00E420A0"/>
    <w:rsid w:val="00E42846"/>
    <w:rsid w:val="00E42A8A"/>
    <w:rsid w:val="00E42D77"/>
    <w:rsid w:val="00E43C74"/>
    <w:rsid w:val="00E44227"/>
    <w:rsid w:val="00E44F15"/>
    <w:rsid w:val="00E46415"/>
    <w:rsid w:val="00E466B3"/>
    <w:rsid w:val="00E47906"/>
    <w:rsid w:val="00E50386"/>
    <w:rsid w:val="00E50844"/>
    <w:rsid w:val="00E5240D"/>
    <w:rsid w:val="00E53067"/>
    <w:rsid w:val="00E5358F"/>
    <w:rsid w:val="00E5380F"/>
    <w:rsid w:val="00E54098"/>
    <w:rsid w:val="00E54204"/>
    <w:rsid w:val="00E5502C"/>
    <w:rsid w:val="00E55FE1"/>
    <w:rsid w:val="00E56572"/>
    <w:rsid w:val="00E56722"/>
    <w:rsid w:val="00E56D2E"/>
    <w:rsid w:val="00E57654"/>
    <w:rsid w:val="00E6003E"/>
    <w:rsid w:val="00E62F78"/>
    <w:rsid w:val="00E65228"/>
    <w:rsid w:val="00E7102D"/>
    <w:rsid w:val="00E71895"/>
    <w:rsid w:val="00E71B6E"/>
    <w:rsid w:val="00E71C04"/>
    <w:rsid w:val="00E72985"/>
    <w:rsid w:val="00E72B02"/>
    <w:rsid w:val="00E73F17"/>
    <w:rsid w:val="00E74713"/>
    <w:rsid w:val="00E77693"/>
    <w:rsid w:val="00E801A3"/>
    <w:rsid w:val="00E807BE"/>
    <w:rsid w:val="00E80BD6"/>
    <w:rsid w:val="00E8236F"/>
    <w:rsid w:val="00E827FA"/>
    <w:rsid w:val="00E82DE3"/>
    <w:rsid w:val="00E839AB"/>
    <w:rsid w:val="00E84F51"/>
    <w:rsid w:val="00E8576A"/>
    <w:rsid w:val="00E85FBA"/>
    <w:rsid w:val="00E863D1"/>
    <w:rsid w:val="00E8682D"/>
    <w:rsid w:val="00E872B1"/>
    <w:rsid w:val="00E87FFA"/>
    <w:rsid w:val="00E90410"/>
    <w:rsid w:val="00E90AB4"/>
    <w:rsid w:val="00E90E21"/>
    <w:rsid w:val="00E90F8B"/>
    <w:rsid w:val="00E9118A"/>
    <w:rsid w:val="00E91468"/>
    <w:rsid w:val="00E914A8"/>
    <w:rsid w:val="00E91CEE"/>
    <w:rsid w:val="00E927C5"/>
    <w:rsid w:val="00E933B7"/>
    <w:rsid w:val="00E93FE9"/>
    <w:rsid w:val="00E94A85"/>
    <w:rsid w:val="00E95364"/>
    <w:rsid w:val="00E95B58"/>
    <w:rsid w:val="00E967F5"/>
    <w:rsid w:val="00E97C97"/>
    <w:rsid w:val="00EA0B7E"/>
    <w:rsid w:val="00EA1AA9"/>
    <w:rsid w:val="00EA3507"/>
    <w:rsid w:val="00EA6333"/>
    <w:rsid w:val="00EA7007"/>
    <w:rsid w:val="00EA79BC"/>
    <w:rsid w:val="00EB021D"/>
    <w:rsid w:val="00EB05BB"/>
    <w:rsid w:val="00EB19A6"/>
    <w:rsid w:val="00EB25E7"/>
    <w:rsid w:val="00EB2E7E"/>
    <w:rsid w:val="00EB3C4D"/>
    <w:rsid w:val="00EB5BF4"/>
    <w:rsid w:val="00EB701C"/>
    <w:rsid w:val="00EC119E"/>
    <w:rsid w:val="00EC1525"/>
    <w:rsid w:val="00EC2BF4"/>
    <w:rsid w:val="00EC3669"/>
    <w:rsid w:val="00EC3ACA"/>
    <w:rsid w:val="00EC43F3"/>
    <w:rsid w:val="00EC69D1"/>
    <w:rsid w:val="00EC6C7C"/>
    <w:rsid w:val="00EC7244"/>
    <w:rsid w:val="00EC76DD"/>
    <w:rsid w:val="00EC7B6A"/>
    <w:rsid w:val="00ED1379"/>
    <w:rsid w:val="00ED1D01"/>
    <w:rsid w:val="00ED2A9E"/>
    <w:rsid w:val="00ED34B0"/>
    <w:rsid w:val="00ED4CF5"/>
    <w:rsid w:val="00ED4E41"/>
    <w:rsid w:val="00ED50D9"/>
    <w:rsid w:val="00ED54D6"/>
    <w:rsid w:val="00ED6431"/>
    <w:rsid w:val="00ED6ED8"/>
    <w:rsid w:val="00ED6F25"/>
    <w:rsid w:val="00ED7585"/>
    <w:rsid w:val="00EE3D11"/>
    <w:rsid w:val="00EE3E7C"/>
    <w:rsid w:val="00EE3EF1"/>
    <w:rsid w:val="00EE40D7"/>
    <w:rsid w:val="00EE75AC"/>
    <w:rsid w:val="00EF0260"/>
    <w:rsid w:val="00EF0422"/>
    <w:rsid w:val="00EF0B95"/>
    <w:rsid w:val="00EF1750"/>
    <w:rsid w:val="00EF31B5"/>
    <w:rsid w:val="00EF487C"/>
    <w:rsid w:val="00EF68E4"/>
    <w:rsid w:val="00EF6C02"/>
    <w:rsid w:val="00EF7D69"/>
    <w:rsid w:val="00F00B16"/>
    <w:rsid w:val="00F01631"/>
    <w:rsid w:val="00F01B4B"/>
    <w:rsid w:val="00F021AB"/>
    <w:rsid w:val="00F039C2"/>
    <w:rsid w:val="00F03B72"/>
    <w:rsid w:val="00F03EBD"/>
    <w:rsid w:val="00F04621"/>
    <w:rsid w:val="00F046C0"/>
    <w:rsid w:val="00F0574F"/>
    <w:rsid w:val="00F059CC"/>
    <w:rsid w:val="00F05C01"/>
    <w:rsid w:val="00F05F14"/>
    <w:rsid w:val="00F06C8B"/>
    <w:rsid w:val="00F06DCC"/>
    <w:rsid w:val="00F0704D"/>
    <w:rsid w:val="00F073A0"/>
    <w:rsid w:val="00F102C8"/>
    <w:rsid w:val="00F1031E"/>
    <w:rsid w:val="00F10919"/>
    <w:rsid w:val="00F11276"/>
    <w:rsid w:val="00F11356"/>
    <w:rsid w:val="00F11815"/>
    <w:rsid w:val="00F11DA6"/>
    <w:rsid w:val="00F121B7"/>
    <w:rsid w:val="00F128F3"/>
    <w:rsid w:val="00F1300F"/>
    <w:rsid w:val="00F14053"/>
    <w:rsid w:val="00F14561"/>
    <w:rsid w:val="00F1456E"/>
    <w:rsid w:val="00F150EE"/>
    <w:rsid w:val="00F1646A"/>
    <w:rsid w:val="00F17E30"/>
    <w:rsid w:val="00F17EB9"/>
    <w:rsid w:val="00F2058A"/>
    <w:rsid w:val="00F22063"/>
    <w:rsid w:val="00F223DD"/>
    <w:rsid w:val="00F2240C"/>
    <w:rsid w:val="00F2279B"/>
    <w:rsid w:val="00F228F3"/>
    <w:rsid w:val="00F22E49"/>
    <w:rsid w:val="00F23070"/>
    <w:rsid w:val="00F23734"/>
    <w:rsid w:val="00F23E8E"/>
    <w:rsid w:val="00F24336"/>
    <w:rsid w:val="00F245FF"/>
    <w:rsid w:val="00F2661A"/>
    <w:rsid w:val="00F27B2D"/>
    <w:rsid w:val="00F31310"/>
    <w:rsid w:val="00F31E1B"/>
    <w:rsid w:val="00F326E8"/>
    <w:rsid w:val="00F35275"/>
    <w:rsid w:val="00F3541C"/>
    <w:rsid w:val="00F357D3"/>
    <w:rsid w:val="00F36756"/>
    <w:rsid w:val="00F36ED9"/>
    <w:rsid w:val="00F374C2"/>
    <w:rsid w:val="00F37511"/>
    <w:rsid w:val="00F37C5D"/>
    <w:rsid w:val="00F40B7A"/>
    <w:rsid w:val="00F4326D"/>
    <w:rsid w:val="00F43E43"/>
    <w:rsid w:val="00F4495D"/>
    <w:rsid w:val="00F454BC"/>
    <w:rsid w:val="00F50F01"/>
    <w:rsid w:val="00F51155"/>
    <w:rsid w:val="00F5250A"/>
    <w:rsid w:val="00F52A70"/>
    <w:rsid w:val="00F52EA6"/>
    <w:rsid w:val="00F53BC4"/>
    <w:rsid w:val="00F53F13"/>
    <w:rsid w:val="00F554D6"/>
    <w:rsid w:val="00F5584F"/>
    <w:rsid w:val="00F57AA9"/>
    <w:rsid w:val="00F57D76"/>
    <w:rsid w:val="00F57EF8"/>
    <w:rsid w:val="00F61156"/>
    <w:rsid w:val="00F619DF"/>
    <w:rsid w:val="00F62CD6"/>
    <w:rsid w:val="00F62FD8"/>
    <w:rsid w:val="00F63484"/>
    <w:rsid w:val="00F6357B"/>
    <w:rsid w:val="00F64E1C"/>
    <w:rsid w:val="00F6530C"/>
    <w:rsid w:val="00F66193"/>
    <w:rsid w:val="00F67508"/>
    <w:rsid w:val="00F71961"/>
    <w:rsid w:val="00F72C12"/>
    <w:rsid w:val="00F72D84"/>
    <w:rsid w:val="00F76446"/>
    <w:rsid w:val="00F7743F"/>
    <w:rsid w:val="00F77501"/>
    <w:rsid w:val="00F809AD"/>
    <w:rsid w:val="00F80BF5"/>
    <w:rsid w:val="00F81A9C"/>
    <w:rsid w:val="00F82907"/>
    <w:rsid w:val="00F82AC9"/>
    <w:rsid w:val="00F82CFF"/>
    <w:rsid w:val="00F83362"/>
    <w:rsid w:val="00F84186"/>
    <w:rsid w:val="00F8659A"/>
    <w:rsid w:val="00F86A98"/>
    <w:rsid w:val="00F872D0"/>
    <w:rsid w:val="00F874DB"/>
    <w:rsid w:val="00F87A58"/>
    <w:rsid w:val="00F87F97"/>
    <w:rsid w:val="00F90470"/>
    <w:rsid w:val="00F90FD8"/>
    <w:rsid w:val="00F91F3D"/>
    <w:rsid w:val="00F92367"/>
    <w:rsid w:val="00F924AF"/>
    <w:rsid w:val="00F92CBC"/>
    <w:rsid w:val="00F93A0B"/>
    <w:rsid w:val="00F93E24"/>
    <w:rsid w:val="00F94BF0"/>
    <w:rsid w:val="00F94FAC"/>
    <w:rsid w:val="00F96443"/>
    <w:rsid w:val="00F96B2A"/>
    <w:rsid w:val="00F97011"/>
    <w:rsid w:val="00F971C7"/>
    <w:rsid w:val="00FA0C91"/>
    <w:rsid w:val="00FA16A6"/>
    <w:rsid w:val="00FA173A"/>
    <w:rsid w:val="00FA305E"/>
    <w:rsid w:val="00FA3189"/>
    <w:rsid w:val="00FA35DB"/>
    <w:rsid w:val="00FA3F44"/>
    <w:rsid w:val="00FA401C"/>
    <w:rsid w:val="00FA51E6"/>
    <w:rsid w:val="00FA5282"/>
    <w:rsid w:val="00FA5C78"/>
    <w:rsid w:val="00FA644A"/>
    <w:rsid w:val="00FA682C"/>
    <w:rsid w:val="00FA6DB7"/>
    <w:rsid w:val="00FA6E9E"/>
    <w:rsid w:val="00FA7723"/>
    <w:rsid w:val="00FA77B4"/>
    <w:rsid w:val="00FB0F7D"/>
    <w:rsid w:val="00FB2345"/>
    <w:rsid w:val="00FB293E"/>
    <w:rsid w:val="00FB3DCE"/>
    <w:rsid w:val="00FB58C7"/>
    <w:rsid w:val="00FB65E9"/>
    <w:rsid w:val="00FB7242"/>
    <w:rsid w:val="00FB78A3"/>
    <w:rsid w:val="00FB78E1"/>
    <w:rsid w:val="00FC0231"/>
    <w:rsid w:val="00FC19A4"/>
    <w:rsid w:val="00FC1D76"/>
    <w:rsid w:val="00FC1FE5"/>
    <w:rsid w:val="00FC29B1"/>
    <w:rsid w:val="00FC3EBB"/>
    <w:rsid w:val="00FC474D"/>
    <w:rsid w:val="00FC51D5"/>
    <w:rsid w:val="00FD0D0D"/>
    <w:rsid w:val="00FD121E"/>
    <w:rsid w:val="00FD2150"/>
    <w:rsid w:val="00FD2434"/>
    <w:rsid w:val="00FD25DA"/>
    <w:rsid w:val="00FD273C"/>
    <w:rsid w:val="00FD2DB5"/>
    <w:rsid w:val="00FD2E88"/>
    <w:rsid w:val="00FD2FC2"/>
    <w:rsid w:val="00FD3563"/>
    <w:rsid w:val="00FD4B9E"/>
    <w:rsid w:val="00FD5F01"/>
    <w:rsid w:val="00FD678D"/>
    <w:rsid w:val="00FE02B3"/>
    <w:rsid w:val="00FE12B4"/>
    <w:rsid w:val="00FE1A3A"/>
    <w:rsid w:val="00FE1B66"/>
    <w:rsid w:val="00FE26BC"/>
    <w:rsid w:val="00FE2735"/>
    <w:rsid w:val="00FE328F"/>
    <w:rsid w:val="00FE38BC"/>
    <w:rsid w:val="00FE3F2A"/>
    <w:rsid w:val="00FE40C0"/>
    <w:rsid w:val="00FE5D56"/>
    <w:rsid w:val="00FE73D5"/>
    <w:rsid w:val="00FF025C"/>
    <w:rsid w:val="00FF0657"/>
    <w:rsid w:val="00FF09A2"/>
    <w:rsid w:val="00FF0D58"/>
    <w:rsid w:val="00FF142B"/>
    <w:rsid w:val="00FF1549"/>
    <w:rsid w:val="00FF160D"/>
    <w:rsid w:val="00FF1635"/>
    <w:rsid w:val="00FF17C8"/>
    <w:rsid w:val="00FF2997"/>
    <w:rsid w:val="00FF32DE"/>
    <w:rsid w:val="00FF3574"/>
    <w:rsid w:val="00FF48A8"/>
    <w:rsid w:val="00FF65AA"/>
    <w:rsid w:val="00FF6EF1"/>
    <w:rsid w:val="00FF75FF"/>
    <w:rsid w:val="01EBA764"/>
    <w:rsid w:val="020B96D3"/>
    <w:rsid w:val="0276C168"/>
    <w:rsid w:val="02DDB780"/>
    <w:rsid w:val="0528DBBE"/>
    <w:rsid w:val="057193CE"/>
    <w:rsid w:val="060C7117"/>
    <w:rsid w:val="0758304B"/>
    <w:rsid w:val="075BC384"/>
    <w:rsid w:val="0766251E"/>
    <w:rsid w:val="07B14AB3"/>
    <w:rsid w:val="083C9B85"/>
    <w:rsid w:val="0914604E"/>
    <w:rsid w:val="096EA68B"/>
    <w:rsid w:val="0972431E"/>
    <w:rsid w:val="09CCF427"/>
    <w:rsid w:val="09D4D41C"/>
    <w:rsid w:val="09F3E3E6"/>
    <w:rsid w:val="0B7E94BA"/>
    <w:rsid w:val="0BD0CD97"/>
    <w:rsid w:val="0C5DFAD8"/>
    <w:rsid w:val="0CC7C15F"/>
    <w:rsid w:val="0CCD0887"/>
    <w:rsid w:val="0CD5D28C"/>
    <w:rsid w:val="0CEE9F60"/>
    <w:rsid w:val="0DB97B94"/>
    <w:rsid w:val="0DCC2A1B"/>
    <w:rsid w:val="0E03B2EE"/>
    <w:rsid w:val="0E20F97A"/>
    <w:rsid w:val="0E3C201F"/>
    <w:rsid w:val="0E3E9D69"/>
    <w:rsid w:val="0E3F71AA"/>
    <w:rsid w:val="0E46A872"/>
    <w:rsid w:val="0E484113"/>
    <w:rsid w:val="0E53C8A1"/>
    <w:rsid w:val="0F4CAB3E"/>
    <w:rsid w:val="0F7D5778"/>
    <w:rsid w:val="10633B7C"/>
    <w:rsid w:val="10896033"/>
    <w:rsid w:val="10E84E0F"/>
    <w:rsid w:val="10F4AAE4"/>
    <w:rsid w:val="11291205"/>
    <w:rsid w:val="11300A08"/>
    <w:rsid w:val="12243441"/>
    <w:rsid w:val="1227B268"/>
    <w:rsid w:val="128566CE"/>
    <w:rsid w:val="1296B2C1"/>
    <w:rsid w:val="12D144E4"/>
    <w:rsid w:val="1353BB57"/>
    <w:rsid w:val="1393317C"/>
    <w:rsid w:val="139997B4"/>
    <w:rsid w:val="13CC9AFA"/>
    <w:rsid w:val="140BCA6B"/>
    <w:rsid w:val="1426AA52"/>
    <w:rsid w:val="14BC2585"/>
    <w:rsid w:val="154D4997"/>
    <w:rsid w:val="1633AE5C"/>
    <w:rsid w:val="1642A496"/>
    <w:rsid w:val="16D0A282"/>
    <w:rsid w:val="1700DE5A"/>
    <w:rsid w:val="177FBFB0"/>
    <w:rsid w:val="1788225E"/>
    <w:rsid w:val="178DC863"/>
    <w:rsid w:val="1832686D"/>
    <w:rsid w:val="18AB1AC1"/>
    <w:rsid w:val="18AECF15"/>
    <w:rsid w:val="19223AEF"/>
    <w:rsid w:val="199DFB3B"/>
    <w:rsid w:val="19D11E53"/>
    <w:rsid w:val="1AE8BFF2"/>
    <w:rsid w:val="1B6806DD"/>
    <w:rsid w:val="1C0D3E15"/>
    <w:rsid w:val="1CA20AF5"/>
    <w:rsid w:val="1CE62077"/>
    <w:rsid w:val="1D984E8C"/>
    <w:rsid w:val="1DAEB28A"/>
    <w:rsid w:val="1DCDD65C"/>
    <w:rsid w:val="1E2C1A31"/>
    <w:rsid w:val="1E589D37"/>
    <w:rsid w:val="1E603D43"/>
    <w:rsid w:val="1F1C7D94"/>
    <w:rsid w:val="1FA3EDD5"/>
    <w:rsid w:val="20882391"/>
    <w:rsid w:val="20B83DCD"/>
    <w:rsid w:val="21C2167A"/>
    <w:rsid w:val="22353E63"/>
    <w:rsid w:val="22567215"/>
    <w:rsid w:val="22725430"/>
    <w:rsid w:val="22C5AFB3"/>
    <w:rsid w:val="2339667A"/>
    <w:rsid w:val="2391F687"/>
    <w:rsid w:val="24E1DDEE"/>
    <w:rsid w:val="264D2CBD"/>
    <w:rsid w:val="26DAFAA9"/>
    <w:rsid w:val="26FC47A8"/>
    <w:rsid w:val="2726D258"/>
    <w:rsid w:val="27BC80B9"/>
    <w:rsid w:val="28E210E0"/>
    <w:rsid w:val="29ABA374"/>
    <w:rsid w:val="29B27691"/>
    <w:rsid w:val="29DEC95A"/>
    <w:rsid w:val="29DFB3C2"/>
    <w:rsid w:val="2A188AAA"/>
    <w:rsid w:val="2A672DCB"/>
    <w:rsid w:val="2B82C4E5"/>
    <w:rsid w:val="2BA19540"/>
    <w:rsid w:val="2BC75341"/>
    <w:rsid w:val="2BF03964"/>
    <w:rsid w:val="2C9C07B5"/>
    <w:rsid w:val="2CA908EF"/>
    <w:rsid w:val="2D1BE105"/>
    <w:rsid w:val="2D410674"/>
    <w:rsid w:val="2EA1A2FD"/>
    <w:rsid w:val="2EEB44E5"/>
    <w:rsid w:val="2F0159A8"/>
    <w:rsid w:val="300DD56F"/>
    <w:rsid w:val="3080F991"/>
    <w:rsid w:val="308247DF"/>
    <w:rsid w:val="3104A0AE"/>
    <w:rsid w:val="310AC89B"/>
    <w:rsid w:val="312C74BA"/>
    <w:rsid w:val="31DC543C"/>
    <w:rsid w:val="31E9A752"/>
    <w:rsid w:val="32E76CBE"/>
    <w:rsid w:val="32F6FAB0"/>
    <w:rsid w:val="33252765"/>
    <w:rsid w:val="33C2E262"/>
    <w:rsid w:val="341EE33A"/>
    <w:rsid w:val="34464815"/>
    <w:rsid w:val="34A16312"/>
    <w:rsid w:val="34EF7449"/>
    <w:rsid w:val="3509F9D3"/>
    <w:rsid w:val="35E26BEB"/>
    <w:rsid w:val="366EC6B8"/>
    <w:rsid w:val="36A1C313"/>
    <w:rsid w:val="3839B41C"/>
    <w:rsid w:val="38CAE1B4"/>
    <w:rsid w:val="39AB88EA"/>
    <w:rsid w:val="39E21D38"/>
    <w:rsid w:val="3A10E998"/>
    <w:rsid w:val="3A133187"/>
    <w:rsid w:val="3AB4AF75"/>
    <w:rsid w:val="3AC03C9D"/>
    <w:rsid w:val="3AE4600D"/>
    <w:rsid w:val="3BEA6702"/>
    <w:rsid w:val="3D745945"/>
    <w:rsid w:val="3D84D57F"/>
    <w:rsid w:val="3D94E004"/>
    <w:rsid w:val="3DE7A644"/>
    <w:rsid w:val="3DFCB0E4"/>
    <w:rsid w:val="3E6BD50D"/>
    <w:rsid w:val="3E894317"/>
    <w:rsid w:val="3F114640"/>
    <w:rsid w:val="3F4AD90A"/>
    <w:rsid w:val="3FA63F73"/>
    <w:rsid w:val="3FBB2504"/>
    <w:rsid w:val="3FD36F07"/>
    <w:rsid w:val="3FE40003"/>
    <w:rsid w:val="4092A7FB"/>
    <w:rsid w:val="40B5C552"/>
    <w:rsid w:val="40E20907"/>
    <w:rsid w:val="41742802"/>
    <w:rsid w:val="4184A70D"/>
    <w:rsid w:val="42CC43E8"/>
    <w:rsid w:val="4351E5ED"/>
    <w:rsid w:val="435CF519"/>
    <w:rsid w:val="43B942F4"/>
    <w:rsid w:val="43E3A1B2"/>
    <w:rsid w:val="443B2D73"/>
    <w:rsid w:val="445D1640"/>
    <w:rsid w:val="446CE3E2"/>
    <w:rsid w:val="44933ADC"/>
    <w:rsid w:val="44B5F47B"/>
    <w:rsid w:val="44F1F882"/>
    <w:rsid w:val="45749293"/>
    <w:rsid w:val="479F78E3"/>
    <w:rsid w:val="47CCBD62"/>
    <w:rsid w:val="48029D94"/>
    <w:rsid w:val="48328428"/>
    <w:rsid w:val="48B2F2C8"/>
    <w:rsid w:val="48E9BF16"/>
    <w:rsid w:val="492B4A1A"/>
    <w:rsid w:val="4A7D25E5"/>
    <w:rsid w:val="4AAFEAB9"/>
    <w:rsid w:val="4AB8607B"/>
    <w:rsid w:val="4AF0C9E6"/>
    <w:rsid w:val="4B1B94FC"/>
    <w:rsid w:val="4BDD865E"/>
    <w:rsid w:val="4C0EA4D7"/>
    <w:rsid w:val="4C5926F7"/>
    <w:rsid w:val="4D5AC6F7"/>
    <w:rsid w:val="4E60FEB9"/>
    <w:rsid w:val="4EBE0B72"/>
    <w:rsid w:val="4F2E2BFD"/>
    <w:rsid w:val="4F6301E8"/>
    <w:rsid w:val="4F710A52"/>
    <w:rsid w:val="4FB5C9BF"/>
    <w:rsid w:val="4FCC3A65"/>
    <w:rsid w:val="504B1BF1"/>
    <w:rsid w:val="50E65248"/>
    <w:rsid w:val="5288AB36"/>
    <w:rsid w:val="52D5C7F7"/>
    <w:rsid w:val="53289914"/>
    <w:rsid w:val="53549C65"/>
    <w:rsid w:val="541822B1"/>
    <w:rsid w:val="542A063A"/>
    <w:rsid w:val="5453889E"/>
    <w:rsid w:val="54AAB84F"/>
    <w:rsid w:val="54C3B9EF"/>
    <w:rsid w:val="557C9CC6"/>
    <w:rsid w:val="559E4E69"/>
    <w:rsid w:val="55A8DB59"/>
    <w:rsid w:val="55CCA7E1"/>
    <w:rsid w:val="566C5B32"/>
    <w:rsid w:val="573DF6F8"/>
    <w:rsid w:val="57CC7CDE"/>
    <w:rsid w:val="57D29235"/>
    <w:rsid w:val="57E9A344"/>
    <w:rsid w:val="589046B0"/>
    <w:rsid w:val="59391F92"/>
    <w:rsid w:val="59397D10"/>
    <w:rsid w:val="5941F4E5"/>
    <w:rsid w:val="594FBFE1"/>
    <w:rsid w:val="5977B70C"/>
    <w:rsid w:val="59A111E5"/>
    <w:rsid w:val="59BA7325"/>
    <w:rsid w:val="59FAFAF7"/>
    <w:rsid w:val="5A34384D"/>
    <w:rsid w:val="5A67E21B"/>
    <w:rsid w:val="5A822601"/>
    <w:rsid w:val="5AC1DC2A"/>
    <w:rsid w:val="5B260D07"/>
    <w:rsid w:val="5B78F120"/>
    <w:rsid w:val="5BFABBC4"/>
    <w:rsid w:val="5CED7242"/>
    <w:rsid w:val="5CF66EC8"/>
    <w:rsid w:val="5D0622AA"/>
    <w:rsid w:val="5DCD769A"/>
    <w:rsid w:val="5E7434DC"/>
    <w:rsid w:val="5E817F0F"/>
    <w:rsid w:val="5E980775"/>
    <w:rsid w:val="5EE9D01A"/>
    <w:rsid w:val="5EEF4215"/>
    <w:rsid w:val="5F6340EF"/>
    <w:rsid w:val="5FAAF0AC"/>
    <w:rsid w:val="5FF4D9E1"/>
    <w:rsid w:val="601F0522"/>
    <w:rsid w:val="6096DEE2"/>
    <w:rsid w:val="6100A1F2"/>
    <w:rsid w:val="6194D936"/>
    <w:rsid w:val="6236D1E8"/>
    <w:rsid w:val="62AF5771"/>
    <w:rsid w:val="6318DD12"/>
    <w:rsid w:val="63ABD11E"/>
    <w:rsid w:val="646C852E"/>
    <w:rsid w:val="646E2C8B"/>
    <w:rsid w:val="648D4372"/>
    <w:rsid w:val="6531D258"/>
    <w:rsid w:val="6586D117"/>
    <w:rsid w:val="668E5AA4"/>
    <w:rsid w:val="66ED986A"/>
    <w:rsid w:val="67261CFB"/>
    <w:rsid w:val="6774EFEB"/>
    <w:rsid w:val="6775497B"/>
    <w:rsid w:val="67A5A3D1"/>
    <w:rsid w:val="67B1F4DE"/>
    <w:rsid w:val="683CAA88"/>
    <w:rsid w:val="685514AF"/>
    <w:rsid w:val="685584F8"/>
    <w:rsid w:val="68A8A3D5"/>
    <w:rsid w:val="68C75219"/>
    <w:rsid w:val="6900A3AC"/>
    <w:rsid w:val="691BE159"/>
    <w:rsid w:val="6971EFC6"/>
    <w:rsid w:val="697CE4F3"/>
    <w:rsid w:val="69F26BF7"/>
    <w:rsid w:val="6A2C38D0"/>
    <w:rsid w:val="6A7507C0"/>
    <w:rsid w:val="6A9C5D1B"/>
    <w:rsid w:val="6AA4A51E"/>
    <w:rsid w:val="6B1DD1FC"/>
    <w:rsid w:val="6B43A570"/>
    <w:rsid w:val="6B5ADBDD"/>
    <w:rsid w:val="6B9D4058"/>
    <w:rsid w:val="6BB3C3EC"/>
    <w:rsid w:val="6C83087D"/>
    <w:rsid w:val="6C9D02E8"/>
    <w:rsid w:val="6CD89CC5"/>
    <w:rsid w:val="6D6C6BF7"/>
    <w:rsid w:val="6DC01918"/>
    <w:rsid w:val="6E7A09F9"/>
    <w:rsid w:val="6E9F4C2A"/>
    <w:rsid w:val="6EC5DF1E"/>
    <w:rsid w:val="6F046D65"/>
    <w:rsid w:val="6F0FAAF4"/>
    <w:rsid w:val="6F481DF8"/>
    <w:rsid w:val="6F8C77CE"/>
    <w:rsid w:val="6FD91C09"/>
    <w:rsid w:val="701A1CC0"/>
    <w:rsid w:val="704FC17F"/>
    <w:rsid w:val="70E2B5EC"/>
    <w:rsid w:val="70E36746"/>
    <w:rsid w:val="71063255"/>
    <w:rsid w:val="71A6014F"/>
    <w:rsid w:val="721B41EA"/>
    <w:rsid w:val="736D7AF8"/>
    <w:rsid w:val="7375071A"/>
    <w:rsid w:val="745E4B9A"/>
    <w:rsid w:val="751D7ED2"/>
    <w:rsid w:val="76692A25"/>
    <w:rsid w:val="77673E75"/>
    <w:rsid w:val="779DA32D"/>
    <w:rsid w:val="77C256C3"/>
    <w:rsid w:val="77C514E3"/>
    <w:rsid w:val="782C1757"/>
    <w:rsid w:val="786ABCBE"/>
    <w:rsid w:val="787CB5B5"/>
    <w:rsid w:val="78BE3E8E"/>
    <w:rsid w:val="7906E101"/>
    <w:rsid w:val="797786E5"/>
    <w:rsid w:val="79DEA204"/>
    <w:rsid w:val="7A95BED3"/>
    <w:rsid w:val="7B3AEE6C"/>
    <w:rsid w:val="7BE78576"/>
    <w:rsid w:val="7C30D5F9"/>
    <w:rsid w:val="7D98F7AB"/>
    <w:rsid w:val="7DB9C45A"/>
    <w:rsid w:val="7DC89771"/>
    <w:rsid w:val="7DE00715"/>
    <w:rsid w:val="7E89B91C"/>
    <w:rsid w:val="7FA034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153068A1-3657-4BEE-B2DA-8D7E0835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1244"/>
    <w:pPr>
      <w:spacing w:before="120" w:after="0" w:line="240" w:lineRule="auto"/>
    </w:pPr>
    <w:rPr>
      <w:rFonts w:ascii="Verdana" w:hAnsi="Verdana" w:cs="Arial"/>
      <w:sz w:val="18"/>
      <w:szCs w:val="20"/>
      <w:lang w:val="cs-CZ"/>
    </w:rPr>
  </w:style>
  <w:style w:type="paragraph" w:styleId="Nadpis1">
    <w:name w:val="heading 1"/>
    <w:next w:val="Normln"/>
    <w:link w:val="Nadpis1Char"/>
    <w:qFormat/>
    <w:rsid w:val="00BB50ED"/>
    <w:pPr>
      <w:keepNext/>
      <w:pageBreakBefore/>
      <w:numPr>
        <w:numId w:val="11"/>
      </w:numPr>
      <w:spacing w:before="360" w:after="120"/>
      <w:ind w:left="567" w:hanging="567"/>
      <w:outlineLvl w:val="0"/>
    </w:pPr>
    <w:rPr>
      <w:rFonts w:ascii="Verdana" w:hAnsi="Verdana" w:cs="Arial"/>
      <w:b/>
      <w:sz w:val="28"/>
      <w:szCs w:val="20"/>
      <w:lang w:val="cs-CZ"/>
    </w:rPr>
  </w:style>
  <w:style w:type="paragraph" w:styleId="Nadpis2">
    <w:name w:val="heading 2"/>
    <w:basedOn w:val="Nadpis1"/>
    <w:next w:val="Normln"/>
    <w:link w:val="Nadpis2Char"/>
    <w:unhideWhenUsed/>
    <w:qFormat/>
    <w:rsid w:val="00BB50ED"/>
    <w:pPr>
      <w:pageBreakBefore w:val="0"/>
      <w:numPr>
        <w:ilvl w:val="1"/>
      </w:numPr>
      <w:ind w:left="680" w:hanging="680"/>
      <w:outlineLvl w:val="1"/>
    </w:pPr>
    <w:rPr>
      <w:sz w:val="22"/>
    </w:rPr>
  </w:style>
  <w:style w:type="paragraph" w:styleId="Nadpis3">
    <w:name w:val="heading 3"/>
    <w:basedOn w:val="Nadpis2"/>
    <w:next w:val="Normln"/>
    <w:link w:val="Nadpis3Char"/>
    <w:unhideWhenUsed/>
    <w:qFormat/>
    <w:rsid w:val="00C61FD1"/>
    <w:pPr>
      <w:keepLines/>
      <w:numPr>
        <w:ilvl w:val="2"/>
      </w:numPr>
      <w:ind w:left="851" w:hanging="851"/>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725C7"/>
    <w:pPr>
      <w:numPr>
        <w:ilvl w:val="0"/>
        <w:numId w:val="24"/>
      </w:numPr>
      <w:spacing w:before="240" w:after="0"/>
      <w:outlineLvl w:val="3"/>
    </w:pPr>
    <w:rPr>
      <w:iCs/>
      <w:sz w:val="18"/>
    </w:rPr>
  </w:style>
  <w:style w:type="paragraph" w:styleId="Nadpis5">
    <w:name w:val="heading 5"/>
    <w:basedOn w:val="Normln"/>
    <w:next w:val="Normln"/>
    <w:link w:val="Nadpis5Char"/>
    <w:unhideWhenUsed/>
    <w:rsid w:val="00897139"/>
    <w:pPr>
      <w:keepNext/>
      <w:keepLines/>
      <w:numPr>
        <w:ilvl w:val="4"/>
        <w:numId w:val="1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11"/>
      </w:numPr>
      <w:spacing w:before="0" w:after="120"/>
      <w:jc w:val="both"/>
      <w:outlineLvl w:val="5"/>
    </w:pPr>
    <w:rPr>
      <w:rFonts w:ascii="Arial" w:eastAsia="Times New Roman" w:hAnsi="Arial" w:cs="Times New Roman"/>
      <w:b/>
      <w:bCs/>
      <w:i/>
      <w:caps/>
      <w:sz w:val="24"/>
      <w:szCs w:val="24"/>
      <w:lang w:eastAsia="cs-CZ"/>
    </w:rPr>
  </w:style>
  <w:style w:type="paragraph" w:styleId="Nadpis7">
    <w:name w:val="heading 7"/>
    <w:basedOn w:val="Normln"/>
    <w:next w:val="Normln"/>
    <w:link w:val="Nadpis7Char"/>
    <w:rsid w:val="00897139"/>
    <w:pPr>
      <w:keepNext/>
      <w:numPr>
        <w:ilvl w:val="6"/>
        <w:numId w:val="11"/>
      </w:numPr>
      <w:spacing w:before="0" w:after="120"/>
      <w:jc w:val="both"/>
      <w:outlineLvl w:val="6"/>
    </w:pPr>
    <w:rPr>
      <w:rFonts w:ascii="Arial" w:eastAsia="Times New Roman" w:hAnsi="Arial" w:cs="Times New Roman"/>
      <w:caps/>
      <w:sz w:val="24"/>
      <w:lang w:eastAsia="cs-CZ"/>
    </w:rPr>
  </w:style>
  <w:style w:type="paragraph" w:styleId="Nadpis8">
    <w:name w:val="heading 8"/>
    <w:basedOn w:val="Normln"/>
    <w:next w:val="Normln"/>
    <w:link w:val="Nadpis8Char"/>
    <w:rsid w:val="00897139"/>
    <w:pPr>
      <w:numPr>
        <w:ilvl w:val="7"/>
        <w:numId w:val="11"/>
      </w:numPr>
      <w:spacing w:before="0" w:after="120"/>
      <w:jc w:val="both"/>
      <w:outlineLvl w:val="7"/>
    </w:pPr>
    <w:rPr>
      <w:rFonts w:ascii="Arial" w:eastAsia="Times New Roman" w:hAnsi="Arial" w:cs="Times New Roman"/>
      <w:i/>
      <w:iCs/>
      <w:caps/>
      <w:sz w:val="24"/>
      <w:szCs w:val="24"/>
      <w:lang w:eastAsia="cs-CZ"/>
    </w:rPr>
  </w:style>
  <w:style w:type="paragraph" w:styleId="Nadpis9">
    <w:name w:val="heading 9"/>
    <w:basedOn w:val="Normln"/>
    <w:next w:val="Normln"/>
    <w:link w:val="Nadpis9Char"/>
    <w:rsid w:val="00897139"/>
    <w:pPr>
      <w:numPr>
        <w:ilvl w:val="8"/>
        <w:numId w:val="11"/>
      </w:numPr>
      <w:spacing w:before="0" w:after="120"/>
      <w:jc w:val="both"/>
      <w:outlineLvl w:val="8"/>
    </w:pPr>
    <w:rPr>
      <w:rFonts w:ascii="Arial" w:eastAsia="Times New Roman" w:hAnsi="Arial"/>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BB50ED"/>
    <w:rPr>
      <w:rFonts w:ascii="Verdana" w:hAnsi="Verdana" w:cs="Arial"/>
      <w:b/>
      <w:sz w:val="28"/>
      <w:szCs w:val="20"/>
      <w:lang w:val="cs-CZ"/>
    </w:rPr>
  </w:style>
  <w:style w:type="character" w:customStyle="1" w:styleId="Nadpis2Char">
    <w:name w:val="Nadpis 2 Char"/>
    <w:basedOn w:val="Standardnpsmoodstavce"/>
    <w:link w:val="Nadpis2"/>
    <w:rsid w:val="00BB50ED"/>
    <w:rPr>
      <w:rFonts w:ascii="Verdana" w:hAnsi="Verdana" w:cs="Arial"/>
      <w:b/>
      <w:color w:val="000000" w:themeColor="text1"/>
      <w:szCs w:val="20"/>
      <w:lang w:val="cs-CZ"/>
    </w:rPr>
  </w:style>
  <w:style w:type="character" w:customStyle="1" w:styleId="Kovodkaz">
    <w:name w:val="Křížový odkaz"/>
    <w:basedOn w:val="Zdraznn"/>
    <w:uiPriority w:val="1"/>
    <w:qFormat/>
    <w:rsid w:val="00F11356"/>
    <w:rPr>
      <w:rFonts w:ascii="Verdana" w:hAnsi="Verdana"/>
      <w:i/>
      <w:iCs/>
      <w:sz w:val="18"/>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0613A4"/>
    <w:pPr>
      <w:tabs>
        <w:tab w:val="left" w:pos="400"/>
        <w:tab w:val="right" w:leader="dot" w:pos="9062"/>
      </w:tabs>
    </w:pPr>
    <w:rPr>
      <w:b/>
    </w:rPr>
  </w:style>
  <w:style w:type="paragraph" w:styleId="Obsah2">
    <w:name w:val="toc 2"/>
    <w:basedOn w:val="Normln"/>
    <w:next w:val="Normln"/>
    <w:autoRedefine/>
    <w:uiPriority w:val="39"/>
    <w:unhideWhenUsed/>
    <w:rsid w:val="00897139"/>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C61FD1"/>
    <w:rPr>
      <w:rFonts w:ascii="Verdana" w:eastAsiaTheme="majorEastAsia" w:hAnsi="Verdana" w:cstheme="majorBidi"/>
      <w:sz w:val="20"/>
      <w:szCs w:val="24"/>
      <w:u w:val="single"/>
      <w:lang w:val="cs-CZ"/>
    </w:rPr>
  </w:style>
  <w:style w:type="numbering" w:customStyle="1" w:styleId="Aktulnseznam1">
    <w:name w:val="Aktuální seznam1"/>
    <w:uiPriority w:val="99"/>
    <w:rsid w:val="00897139"/>
    <w:pPr>
      <w:numPr>
        <w:numId w:val="5"/>
      </w:numPr>
    </w:pPr>
  </w:style>
  <w:style w:type="paragraph" w:styleId="Obsah3">
    <w:name w:val="toc 3"/>
    <w:basedOn w:val="Normln"/>
    <w:next w:val="Normln"/>
    <w:autoRedefine/>
    <w:uiPriority w:val="39"/>
    <w:unhideWhenUsed/>
    <w:rsid w:val="00897139"/>
    <w:pPr>
      <w:tabs>
        <w:tab w:val="left" w:pos="1200"/>
        <w:tab w:val="right" w:leader="dot" w:pos="9062"/>
      </w:tabs>
      <w:ind w:left="403"/>
    </w:pPr>
  </w:style>
  <w:style w:type="numbering" w:customStyle="1" w:styleId="Aktulnseznam2">
    <w:name w:val="Aktuální seznam2"/>
    <w:uiPriority w:val="99"/>
    <w:rsid w:val="00897139"/>
    <w:pPr>
      <w:numPr>
        <w:numId w:val="6"/>
      </w:numPr>
    </w:pPr>
  </w:style>
  <w:style w:type="paragraph" w:customStyle="1" w:styleId="Normlnbezodsazen">
    <w:name w:val="Normální bez odsazení"/>
    <w:basedOn w:val="Normln"/>
    <w:link w:val="NormlnbezodsazenChar"/>
    <w:qFormat/>
    <w:rsid w:val="00B43372"/>
  </w:style>
  <w:style w:type="character" w:customStyle="1" w:styleId="Nadpis4Char">
    <w:name w:val="Nadpis 4 Char"/>
    <w:basedOn w:val="Standardnpsmoodstavce"/>
    <w:link w:val="Nadpis4"/>
    <w:rsid w:val="00B725C7"/>
    <w:rPr>
      <w:rFonts w:ascii="Verdana" w:eastAsiaTheme="majorEastAsia" w:hAnsi="Verdana" w:cstheme="majorBidi"/>
      <w:iCs/>
      <w:sz w:val="18"/>
      <w:szCs w:val="24"/>
      <w:u w:val="single"/>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7"/>
      </w:numPr>
    </w:pPr>
  </w:style>
  <w:style w:type="paragraph" w:customStyle="1" w:styleId="Tabulkatun">
    <w:name w:val="Tabulka tučně"/>
    <w:basedOn w:val="Normlnbezodsazen"/>
    <w:qFormat/>
    <w:rsid w:val="001C29C9"/>
    <w:pPr>
      <w:contextualSpacing/>
    </w:pPr>
    <w:rPr>
      <w:b/>
    </w:rPr>
  </w:style>
  <w:style w:type="paragraph" w:customStyle="1" w:styleId="Tabulkaseznam">
    <w:name w:val="Tabulka seznam"/>
    <w:basedOn w:val="Normlnbezodsazen"/>
    <w:qFormat/>
    <w:rsid w:val="00C1586C"/>
    <w:pPr>
      <w:numPr>
        <w:numId w:val="15"/>
      </w:numPr>
    </w:pPr>
  </w:style>
  <w:style w:type="paragraph" w:customStyle="1" w:styleId="Normlnodrky">
    <w:name w:val="Normální odrážky"/>
    <w:basedOn w:val="Normln"/>
    <w:qFormat/>
    <w:rsid w:val="00260EAE"/>
    <w:pPr>
      <w:numPr>
        <w:numId w:val="4"/>
      </w:numPr>
      <w:ind w:left="851"/>
    </w:pPr>
  </w:style>
  <w:style w:type="paragraph" w:styleId="Nzev">
    <w:name w:val="Title"/>
    <w:basedOn w:val="Normln"/>
    <w:next w:val="Normln"/>
    <w:link w:val="NzevChar"/>
    <w:uiPriority w:val="10"/>
    <w:qFormat/>
    <w:rsid w:val="00F150EE"/>
    <w:pPr>
      <w:spacing w:before="0"/>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F150EE"/>
    <w:rPr>
      <w:rFonts w:ascii="Verdana" w:eastAsiaTheme="majorEastAsia" w:hAnsi="Verdana"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3"/>
      </w:numPr>
    </w:pPr>
  </w:style>
  <w:style w:type="character" w:styleId="Siln">
    <w:name w:val="Strong"/>
    <w:basedOn w:val="Standardnpsmoodstavce"/>
    <w:uiPriority w:val="22"/>
    <w:qFormat/>
    <w:rsid w:val="00CD5491"/>
    <w:rPr>
      <w:rFonts w:ascii="Verdana" w:hAnsi="Verdana"/>
      <w:b/>
      <w:bCs/>
      <w:i w:val="0"/>
      <w:sz w:val="18"/>
    </w:rPr>
  </w:style>
  <w:style w:type="numbering" w:customStyle="1" w:styleId="Plohy">
    <w:name w:val="Přílohy"/>
    <w:uiPriority w:val="99"/>
    <w:rsid w:val="00897139"/>
    <w:pPr>
      <w:numPr>
        <w:numId w:val="12"/>
      </w:numPr>
    </w:pPr>
  </w:style>
  <w:style w:type="paragraph" w:customStyle="1" w:styleId="Nadpis3ploha">
    <w:name w:val="Nadpis 3 příloha"/>
    <w:basedOn w:val="Nadpis3"/>
    <w:next w:val="Normln"/>
    <w:rsid w:val="00D8110E"/>
    <w:pPr>
      <w:numPr>
        <w:ilvl w:val="0"/>
        <w:numId w:val="0"/>
      </w:numPr>
    </w:pPr>
  </w:style>
  <w:style w:type="paragraph" w:customStyle="1" w:styleId="Nadpis4ploha">
    <w:name w:val="Nadpis 4 příloha"/>
    <w:basedOn w:val="Nadpis4"/>
    <w:rsid w:val="00A30086"/>
  </w:style>
  <w:style w:type="paragraph" w:styleId="Textpoznpodarou">
    <w:name w:val="footnote text"/>
    <w:basedOn w:val="Normln"/>
    <w:link w:val="TextpoznpodarouChar"/>
    <w:uiPriority w:val="99"/>
    <w:semiHidden/>
    <w:unhideWhenUsed/>
    <w:qFormat/>
    <w:rsid w:val="00897139"/>
    <w:pPr>
      <w:spacing w:before="0"/>
    </w:p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rsid w:val="00897139"/>
    <w:pPr>
      <w:keepNext/>
      <w:spacing w:before="240" w:after="120"/>
    </w:pPr>
    <w:rPr>
      <w:szCs w:val="18"/>
      <w:u w:val="single"/>
    </w:rPr>
  </w:style>
  <w:style w:type="numbering" w:customStyle="1" w:styleId="Styl2">
    <w:name w:val="Styl2"/>
    <w:uiPriority w:val="99"/>
    <w:rsid w:val="00897139"/>
    <w:pPr>
      <w:numPr>
        <w:numId w:val="14"/>
      </w:numPr>
    </w:pPr>
  </w:style>
  <w:style w:type="paragraph" w:customStyle="1" w:styleId="Tabulkatundoprosted">
    <w:name w:val="Tabulka tučně doprostřed"/>
    <w:basedOn w:val="Normlnbezodsazen"/>
    <w:qFormat/>
    <w:rsid w:val="004A27EF"/>
    <w:pPr>
      <w:spacing w:before="0"/>
      <w:contextualSpacing/>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aliases w:val="Zdůraznění – tučně"/>
    <w:basedOn w:val="Standardnpsmoodstavce"/>
    <w:uiPriority w:val="19"/>
    <w:qFormat/>
    <w:rsid w:val="0062693E"/>
    <w:rPr>
      <w:rFonts w:ascii="Verdana" w:hAnsi="Verdana"/>
      <w:b/>
      <w:i w:val="0"/>
      <w:iCs/>
      <w:color w:val="404040" w:themeColor="text1" w:themeTint="BF"/>
      <w:sz w:val="18"/>
    </w:rPr>
  </w:style>
  <w:style w:type="character" w:styleId="Zdraznn">
    <w:name w:val="Emphasis"/>
    <w:basedOn w:val="Standardnpsmoodstavce"/>
    <w:uiPriority w:val="20"/>
    <w:qFormat/>
    <w:rsid w:val="00CD5491"/>
    <w:rPr>
      <w:rFonts w:ascii="Verdana" w:hAnsi="Verdana"/>
      <w:i/>
      <w:iCs/>
      <w:sz w:val="18"/>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rsid w:val="00F06DCC"/>
    <w:pPr>
      <w:numPr>
        <w:ilvl w:val="2"/>
        <w:numId w:val="8"/>
      </w:numPr>
    </w:pPr>
  </w:style>
  <w:style w:type="paragraph" w:customStyle="1" w:styleId="lnek11">
    <w:name w:val="Článek 1.1"/>
    <w:basedOn w:val="Nadpis2"/>
    <w:rsid w:val="00F06DCC"/>
    <w:pPr>
      <w:spacing w:before="120" w:after="0"/>
      <w:ind w:left="567" w:hanging="567"/>
    </w:pPr>
    <w:rPr>
      <w:b w:val="0"/>
      <w:sz w:val="18"/>
    </w:rPr>
  </w:style>
  <w:style w:type="numbering" w:customStyle="1" w:styleId="Dokumentslnky">
    <w:name w:val="Dokument s články"/>
    <w:uiPriority w:val="99"/>
    <w:rsid w:val="00897139"/>
    <w:pPr>
      <w:numPr>
        <w:numId w:val="9"/>
      </w:numPr>
    </w:pPr>
  </w:style>
  <w:style w:type="paragraph" w:customStyle="1" w:styleId="InstrukceNormln">
    <w:name w:val="Instrukce Normální"/>
    <w:basedOn w:val="Normln"/>
    <w:qFormat/>
    <w:rsid w:val="00F06DCC"/>
    <w:rPr>
      <w:iCs/>
      <w:color w:val="F79646" w:themeColor="accent6"/>
    </w:rPr>
  </w:style>
  <w:style w:type="paragraph" w:customStyle="1" w:styleId="InstrukceNormlnodrkypklad">
    <w:name w:val="Instrukce Normální odrážky příklad"/>
    <w:basedOn w:val="Normlnodrky"/>
    <w:qFormat/>
    <w:rsid w:val="00AC64C3"/>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rsid w:val="00897139"/>
    <w:pPr>
      <w:numPr>
        <w:numId w:val="16"/>
      </w:numPr>
    </w:pPr>
  </w:style>
  <w:style w:type="paragraph" w:customStyle="1" w:styleId="PlohaNadpis2">
    <w:name w:val="Příloha Nadpis 2"/>
    <w:basedOn w:val="Nadpis2"/>
    <w:next w:val="Normln"/>
    <w:rsid w:val="00897139"/>
    <w:pPr>
      <w:numPr>
        <w:numId w:val="16"/>
      </w:numPr>
    </w:pPr>
  </w:style>
  <w:style w:type="paragraph" w:customStyle="1" w:styleId="PlohaNadpis3">
    <w:name w:val="Příloha Nadpis 3"/>
    <w:basedOn w:val="Nadpis3"/>
    <w:next w:val="Normln"/>
    <w:rsid w:val="00897139"/>
    <w:pPr>
      <w:numPr>
        <w:numId w:val="16"/>
      </w:numPr>
    </w:pPr>
  </w:style>
  <w:style w:type="paragraph" w:customStyle="1" w:styleId="PlohaNadpis4">
    <w:name w:val="Příloha Nadpis 4"/>
    <w:basedOn w:val="Nadpis4"/>
    <w:rsid w:val="00897139"/>
    <w:pPr>
      <w:ind w:left="567" w:hanging="567"/>
    </w:pPr>
  </w:style>
  <w:style w:type="character" w:styleId="Zdraznnintenzivn">
    <w:name w:val="Intense Emphasis"/>
    <w:aliases w:val="Zdůraznění – podtržené"/>
    <w:basedOn w:val="Standardnpsmoodstavce"/>
    <w:uiPriority w:val="21"/>
    <w:qFormat/>
    <w:rsid w:val="00C30204"/>
    <w:rPr>
      <w:rFonts w:ascii="Verdana" w:hAnsi="Verdana"/>
      <w:i w:val="0"/>
      <w:iCs/>
      <w:color w:val="auto"/>
      <w:sz w:val="18"/>
      <w:u w:val="single"/>
    </w:rPr>
  </w:style>
  <w:style w:type="character" w:styleId="Nevyeenzmnka">
    <w:name w:val="Unresolved Mention"/>
    <w:basedOn w:val="Standardnpsmoodstavce"/>
    <w:uiPriority w:val="99"/>
    <w:semiHidden/>
    <w:unhideWhenUsed/>
    <w:rsid w:val="00F228F3"/>
    <w:rPr>
      <w:color w:val="605E5C"/>
      <w:shd w:val="clear" w:color="auto" w:fill="E1DFDD"/>
    </w:rPr>
  </w:style>
  <w:style w:type="character" w:customStyle="1" w:styleId="normaltextrun">
    <w:name w:val="normaltextrun"/>
    <w:basedOn w:val="Standardnpsmoodstavce"/>
    <w:rsid w:val="003B6DC6"/>
  </w:style>
  <w:style w:type="character" w:customStyle="1" w:styleId="eop">
    <w:name w:val="eop"/>
    <w:basedOn w:val="Standardnpsmoodstavce"/>
    <w:rsid w:val="003B6DC6"/>
  </w:style>
  <w:style w:type="paragraph" w:styleId="Bezmezer">
    <w:name w:val="No Spacing"/>
    <w:uiPriority w:val="1"/>
    <w:qFormat/>
    <w:rsid w:val="003B6DC6"/>
    <w:pPr>
      <w:spacing w:after="0" w:line="240" w:lineRule="auto"/>
    </w:pPr>
    <w:rPr>
      <w:rFonts w:ascii="Verdana" w:hAnsi="Verdana" w:cs="Arial"/>
      <w:sz w:val="18"/>
      <w:szCs w:val="20"/>
      <w:lang w:val="cs-CZ"/>
    </w:rPr>
  </w:style>
  <w:style w:type="paragraph" w:customStyle="1" w:styleId="Tabulkanormln">
    <w:name w:val="Tabulka normální"/>
    <w:basedOn w:val="Normlnbezodsazen"/>
    <w:link w:val="TabulkanormlnChar"/>
    <w:qFormat/>
    <w:rsid w:val="002A0D14"/>
    <w:pPr>
      <w:spacing w:before="0"/>
      <w:contextualSpacing/>
    </w:pPr>
  </w:style>
  <w:style w:type="paragraph" w:customStyle="1" w:styleId="Tabulkadoprosted">
    <w:name w:val="Tabulka doprostřed"/>
    <w:basedOn w:val="Tabulkanormln"/>
    <w:link w:val="TabulkadoprostedChar"/>
    <w:qFormat/>
    <w:rsid w:val="007460A5"/>
    <w:pPr>
      <w:spacing w:before="60" w:after="60"/>
      <w:jc w:val="center"/>
    </w:pPr>
  </w:style>
  <w:style w:type="character" w:customStyle="1" w:styleId="NormlnbezodsazenChar">
    <w:name w:val="Normální bez odsazení Char"/>
    <w:basedOn w:val="Standardnpsmoodstavce"/>
    <w:link w:val="Normlnbezodsazen"/>
    <w:rsid w:val="00B43372"/>
    <w:rPr>
      <w:rFonts w:ascii="Verdana" w:hAnsi="Verdana" w:cs="Arial"/>
      <w:sz w:val="18"/>
      <w:szCs w:val="20"/>
      <w:lang w:val="cs-CZ"/>
    </w:rPr>
  </w:style>
  <w:style w:type="character" w:customStyle="1" w:styleId="TabulkanormlnChar">
    <w:name w:val="Tabulka normální Char"/>
    <w:basedOn w:val="NormlnbezodsazenChar"/>
    <w:link w:val="Tabulkanormln"/>
    <w:rsid w:val="002A0D14"/>
    <w:rPr>
      <w:rFonts w:ascii="Verdana" w:hAnsi="Verdana" w:cs="Arial"/>
      <w:sz w:val="18"/>
      <w:szCs w:val="20"/>
      <w:lang w:val="cs-CZ"/>
    </w:rPr>
  </w:style>
  <w:style w:type="character" w:customStyle="1" w:styleId="TabulkadoprostedChar">
    <w:name w:val="Tabulka doprostřed Char"/>
    <w:basedOn w:val="TabulkanormlnChar"/>
    <w:link w:val="Tabulkadoprosted"/>
    <w:rsid w:val="007460A5"/>
    <w:rPr>
      <w:rFonts w:ascii="Verdana" w:hAnsi="Verdana" w:cs="Arial"/>
      <w:sz w:val="18"/>
      <w:szCs w:val="20"/>
      <w:lang w:val="cs-CZ"/>
    </w:rPr>
  </w:style>
  <w:style w:type="paragraph" w:customStyle="1" w:styleId="Obsah">
    <w:name w:val="Obsah"/>
    <w:basedOn w:val="Odstavecseseznamem"/>
    <w:link w:val="ObsahChar"/>
    <w:rsid w:val="0062693E"/>
  </w:style>
  <w:style w:type="character" w:customStyle="1" w:styleId="ObsahChar">
    <w:name w:val="Obsah Char"/>
    <w:basedOn w:val="Standardnpsmoodstavce"/>
    <w:link w:val="Obsah"/>
    <w:rsid w:val="0062693E"/>
    <w:rPr>
      <w:rFonts w:ascii="Verdana" w:hAnsi="Verdana" w:cs="Arial"/>
      <w:sz w:val="18"/>
      <w:szCs w:val="20"/>
      <w:lang w:val="cs-CZ"/>
    </w:rPr>
  </w:style>
  <w:style w:type="paragraph" w:customStyle="1" w:styleId="Tabulka2">
    <w:name w:val="Tabulka 2"/>
    <w:basedOn w:val="Normln"/>
    <w:qFormat/>
    <w:rsid w:val="006D7CD8"/>
    <w:pPr>
      <w:spacing w:after="120"/>
    </w:pPr>
    <w:rPr>
      <w:rFonts w:ascii="Arial Narrow" w:hAnsi="Arial Narrow"/>
      <w:b/>
      <w:sz w:val="20"/>
    </w:rPr>
  </w:style>
  <w:style w:type="paragraph" w:customStyle="1" w:styleId="Tabulka">
    <w:name w:val="Tabulka"/>
    <w:basedOn w:val="Normln"/>
    <w:qFormat/>
    <w:rsid w:val="006D7CD8"/>
    <w:pPr>
      <w:spacing w:after="120"/>
    </w:pPr>
    <w:rPr>
      <w:rFonts w:ascii="Arial Narrow" w:hAnsi="Arial Narro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0149748">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44292857">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55193273">
      <w:bodyDiv w:val="1"/>
      <w:marLeft w:val="0"/>
      <w:marRight w:val="0"/>
      <w:marTop w:val="0"/>
      <w:marBottom w:val="0"/>
      <w:divBdr>
        <w:top w:val="none" w:sz="0" w:space="0" w:color="auto"/>
        <w:left w:val="none" w:sz="0" w:space="0" w:color="auto"/>
        <w:bottom w:val="none" w:sz="0" w:space="0" w:color="auto"/>
        <w:right w:val="none" w:sz="0" w:space="0" w:color="auto"/>
      </w:divBdr>
      <w:divsChild>
        <w:div w:id="771821368">
          <w:marLeft w:val="0"/>
          <w:marRight w:val="0"/>
          <w:marTop w:val="0"/>
          <w:marBottom w:val="0"/>
          <w:divBdr>
            <w:top w:val="none" w:sz="0" w:space="0" w:color="auto"/>
            <w:left w:val="none" w:sz="0" w:space="0" w:color="auto"/>
            <w:bottom w:val="none" w:sz="0" w:space="0" w:color="auto"/>
            <w:right w:val="none" w:sz="0" w:space="0" w:color="auto"/>
          </w:divBdr>
          <w:divsChild>
            <w:div w:id="308293466">
              <w:marLeft w:val="0"/>
              <w:marRight w:val="0"/>
              <w:marTop w:val="0"/>
              <w:marBottom w:val="0"/>
              <w:divBdr>
                <w:top w:val="none" w:sz="0" w:space="0" w:color="auto"/>
                <w:left w:val="none" w:sz="0" w:space="0" w:color="auto"/>
                <w:bottom w:val="none" w:sz="0" w:space="0" w:color="auto"/>
                <w:right w:val="none" w:sz="0" w:space="0" w:color="auto"/>
              </w:divBdr>
            </w:div>
          </w:divsChild>
        </w:div>
        <w:div w:id="1226335264">
          <w:marLeft w:val="0"/>
          <w:marRight w:val="0"/>
          <w:marTop w:val="0"/>
          <w:marBottom w:val="0"/>
          <w:divBdr>
            <w:top w:val="none" w:sz="0" w:space="0" w:color="auto"/>
            <w:left w:val="none" w:sz="0" w:space="0" w:color="auto"/>
            <w:bottom w:val="none" w:sz="0" w:space="0" w:color="auto"/>
            <w:right w:val="none" w:sz="0" w:space="0" w:color="auto"/>
          </w:divBdr>
          <w:divsChild>
            <w:div w:id="179806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827471">
      <w:bodyDiv w:val="1"/>
      <w:marLeft w:val="0"/>
      <w:marRight w:val="0"/>
      <w:marTop w:val="0"/>
      <w:marBottom w:val="0"/>
      <w:divBdr>
        <w:top w:val="none" w:sz="0" w:space="0" w:color="auto"/>
        <w:left w:val="none" w:sz="0" w:space="0" w:color="auto"/>
        <w:bottom w:val="none" w:sz="0" w:space="0" w:color="auto"/>
        <w:right w:val="none" w:sz="0" w:space="0" w:color="auto"/>
      </w:divBdr>
      <w:divsChild>
        <w:div w:id="325212017">
          <w:marLeft w:val="0"/>
          <w:marRight w:val="0"/>
          <w:marTop w:val="0"/>
          <w:marBottom w:val="0"/>
          <w:divBdr>
            <w:top w:val="none" w:sz="0" w:space="0" w:color="auto"/>
            <w:left w:val="none" w:sz="0" w:space="0" w:color="auto"/>
            <w:bottom w:val="none" w:sz="0" w:space="0" w:color="auto"/>
            <w:right w:val="none" w:sz="0" w:space="0" w:color="auto"/>
          </w:divBdr>
          <w:divsChild>
            <w:div w:id="1433668649">
              <w:marLeft w:val="0"/>
              <w:marRight w:val="0"/>
              <w:marTop w:val="0"/>
              <w:marBottom w:val="0"/>
              <w:divBdr>
                <w:top w:val="none" w:sz="0" w:space="0" w:color="auto"/>
                <w:left w:val="none" w:sz="0" w:space="0" w:color="auto"/>
                <w:bottom w:val="none" w:sz="0" w:space="0" w:color="auto"/>
                <w:right w:val="none" w:sz="0" w:space="0" w:color="auto"/>
              </w:divBdr>
            </w:div>
          </w:divsChild>
        </w:div>
        <w:div w:id="1080639521">
          <w:marLeft w:val="0"/>
          <w:marRight w:val="0"/>
          <w:marTop w:val="0"/>
          <w:marBottom w:val="0"/>
          <w:divBdr>
            <w:top w:val="none" w:sz="0" w:space="0" w:color="auto"/>
            <w:left w:val="none" w:sz="0" w:space="0" w:color="auto"/>
            <w:bottom w:val="none" w:sz="0" w:space="0" w:color="auto"/>
            <w:right w:val="none" w:sz="0" w:space="0" w:color="auto"/>
          </w:divBdr>
          <w:divsChild>
            <w:div w:id="89235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2989E8B1A84440A99C2D426E9BA8A90"/>
        <w:category>
          <w:name w:val="Obecné"/>
          <w:gallery w:val="placeholder"/>
        </w:category>
        <w:types>
          <w:type w:val="bbPlcHdr"/>
        </w:types>
        <w:behaviors>
          <w:behavior w:val="content"/>
        </w:behaviors>
        <w:guid w:val="{FC8DAE77-E6B1-46AD-8D20-A30C2A2855B8}"/>
      </w:docPartPr>
      <w:docPartBody>
        <w:p w:rsidR="000A5200" w:rsidRDefault="000A5200" w:rsidP="000A5200">
          <w:pPr>
            <w:pStyle w:val="02989E8B1A84440A99C2D426E9BA8A90"/>
          </w:pPr>
          <w:r w:rsidRPr="003C5832">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200"/>
    <w:rsid w:val="000A5200"/>
    <w:rsid w:val="001028D5"/>
    <w:rsid w:val="001103BF"/>
    <w:rsid w:val="00211F08"/>
    <w:rsid w:val="002511A9"/>
    <w:rsid w:val="002960D7"/>
    <w:rsid w:val="002A295F"/>
    <w:rsid w:val="002F7B1C"/>
    <w:rsid w:val="00466F39"/>
    <w:rsid w:val="004A41E6"/>
    <w:rsid w:val="005F736A"/>
    <w:rsid w:val="00610332"/>
    <w:rsid w:val="00665786"/>
    <w:rsid w:val="00740191"/>
    <w:rsid w:val="00844A93"/>
    <w:rsid w:val="00862ED7"/>
    <w:rsid w:val="008E5029"/>
    <w:rsid w:val="0099751E"/>
    <w:rsid w:val="009A4E1C"/>
    <w:rsid w:val="009D2118"/>
    <w:rsid w:val="00A96B63"/>
    <w:rsid w:val="00B103CA"/>
    <w:rsid w:val="00C9504C"/>
    <w:rsid w:val="00E26B4E"/>
    <w:rsid w:val="00E335A5"/>
    <w:rsid w:val="00E461FA"/>
    <w:rsid w:val="00E8332C"/>
    <w:rsid w:val="00FB78E1"/>
    <w:rsid w:val="00FF16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A5200"/>
    <w:rPr>
      <w:color w:val="808080"/>
    </w:rPr>
  </w:style>
  <w:style w:type="paragraph" w:customStyle="1" w:styleId="02989E8B1A84440A99C2D426E9BA8A90">
    <w:name w:val="02989E8B1A84440A99C2D426E9BA8A90"/>
    <w:rsid w:val="000A52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9" ma:contentTypeDescription="Create a new document." ma:contentTypeScope="" ma:versionID="5671588537de6a9089db1efcef060bfc">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8a618198f9007c9cdb23d419c40f28d4"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Props1.xml><?xml version="1.0" encoding="utf-8"?>
<ds:datastoreItem xmlns:ds="http://schemas.openxmlformats.org/officeDocument/2006/customXml" ds:itemID="{9B81136C-58DD-4CC9-850D-1707D13C6A40}">
  <ds:schemaRefs>
    <ds:schemaRef ds:uri="http://schemas.openxmlformats.org/officeDocument/2006/bibliography"/>
  </ds:schemaRefs>
</ds:datastoreItem>
</file>

<file path=customXml/itemProps2.xml><?xml version="1.0" encoding="utf-8"?>
<ds:datastoreItem xmlns:ds="http://schemas.openxmlformats.org/officeDocument/2006/customXml" ds:itemID="{37073C8D-9F2E-4E6F-B524-2C2379FE0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docProps/app.xml><?xml version="1.0" encoding="utf-8"?>
<Properties xmlns="http://schemas.openxmlformats.org/officeDocument/2006/extended-properties" xmlns:vt="http://schemas.openxmlformats.org/officeDocument/2006/docPropsVTypes">
  <Template>Normal.dotm</Template>
  <TotalTime>5578</TotalTime>
  <Pages>31</Pages>
  <Words>10150</Words>
  <Characters>59891</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Střední odborná škola, Stříbro</Company>
  <LinksUpToDate>false</LinksUpToDate>
  <CharactersWithSpaces>69902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Tělocvična (vč. odborných učeben a přilehlých komunikací)</dc:subject>
  <dc:creator>BIM Consulting s.r.o.</dc:creator>
  <cp:keywords>01</cp:keywords>
  <dc:description/>
  <cp:lastModifiedBy>Lukáš Kohout</cp:lastModifiedBy>
  <cp:revision>1120</cp:revision>
  <cp:lastPrinted>2023-10-05T02:32:00Z</cp:lastPrinted>
  <dcterms:created xsi:type="dcterms:W3CDTF">2022-10-06T12:43:00Z</dcterms:created>
  <dcterms:modified xsi:type="dcterms:W3CDTF">2025-08-29T09:18:00Z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